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2B1D5B" w14:textId="68FBEE27" w:rsidR="00467FAB" w:rsidRPr="00D82195" w:rsidRDefault="00467FAB" w:rsidP="00467FAB">
      <w:pPr>
        <w:pStyle w:val="CRCoverPage"/>
        <w:outlineLvl w:val="0"/>
        <w:rPr>
          <w:rFonts w:hint="eastAsia"/>
          <w:b/>
          <w:sz w:val="24"/>
          <w:lang w:val="en-CN"/>
        </w:rPr>
      </w:pPr>
      <w:bookmarkStart w:id="0" w:name="OLE_LINK138"/>
      <w:bookmarkStart w:id="1" w:name="OLE_LINK137"/>
      <w:r>
        <w:rPr>
          <w:b/>
          <w:sz w:val="24"/>
        </w:rPr>
        <w:t>3GPP TSG-RAN WG4 Meeting #115</w:t>
      </w:r>
      <w:r>
        <w:rPr>
          <w:b/>
          <w:sz w:val="24"/>
        </w:rPr>
        <w:tab/>
        <w:t xml:space="preserve">                                   </w:t>
      </w:r>
      <w:r>
        <w:rPr>
          <w:rFonts w:hint="eastAsia"/>
          <w:b/>
          <w:sz w:val="24"/>
        </w:rPr>
        <w:t xml:space="preserve">          </w:t>
      </w:r>
      <w:r>
        <w:rPr>
          <w:b/>
          <w:sz w:val="24"/>
        </w:rPr>
        <w:t xml:space="preserve">   </w:t>
      </w:r>
      <w:r>
        <w:rPr>
          <w:b/>
          <w:sz w:val="24"/>
        </w:rPr>
        <w:tab/>
        <w:t xml:space="preserve">     </w:t>
      </w:r>
      <w:r w:rsidR="00E76FA1" w:rsidRPr="00E76FA1">
        <w:rPr>
          <w:b/>
          <w:sz w:val="24"/>
          <w:lang w:val="en-CN"/>
        </w:rPr>
        <w:t>R4-2505870</w:t>
      </w:r>
    </w:p>
    <w:p w14:paraId="74120AB1" w14:textId="77777777" w:rsidR="00467FAB" w:rsidRDefault="00467FAB" w:rsidP="00467FAB">
      <w:pPr>
        <w:pStyle w:val="CRCoverPage"/>
        <w:spacing w:afterLines="50"/>
        <w:outlineLvl w:val="0"/>
        <w:rPr>
          <w:b/>
          <w:sz w:val="24"/>
        </w:rPr>
      </w:pPr>
      <w:r>
        <w:rPr>
          <w:b/>
          <w:sz w:val="24"/>
        </w:rPr>
        <w:t>Malta, MT, 19 – 23 May, 2025</w:t>
      </w:r>
    </w:p>
    <w:p w14:paraId="77D424C8" w14:textId="4A62A995" w:rsidR="00E310D5" w:rsidRPr="00EF19AE" w:rsidRDefault="004552DD" w:rsidP="00EF19AE">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zh-CN"/>
        </w:rPr>
      </w:pPr>
      <w:r w:rsidRPr="001340BE">
        <w:rPr>
          <w:rFonts w:cs="Arial"/>
          <w:szCs w:val="24"/>
          <w:lang w:val="en-US" w:eastAsia="zh-CN"/>
        </w:rPr>
        <w:tab/>
      </w:r>
    </w:p>
    <w:p w14:paraId="20940F2F" w14:textId="37B4FB44" w:rsidR="00E310D5" w:rsidRPr="001340BE" w:rsidRDefault="004552DD">
      <w:pPr>
        <w:pStyle w:val="3GPPHeader"/>
        <w:rPr>
          <w:rFonts w:ascii="Arial" w:hAnsi="Arial" w:cs="Arial"/>
          <w:szCs w:val="24"/>
          <w:lang w:val="en-US" w:eastAsia="zh-TW"/>
        </w:rPr>
      </w:pPr>
      <w:r w:rsidRPr="001340BE">
        <w:rPr>
          <w:rFonts w:ascii="Arial" w:hAnsi="Arial" w:cs="Arial"/>
          <w:szCs w:val="24"/>
          <w:lang w:val="en-US"/>
        </w:rPr>
        <w:t>Agenda Item:</w:t>
      </w:r>
      <w:r w:rsidRPr="001340BE">
        <w:rPr>
          <w:rFonts w:ascii="Arial" w:hAnsi="Arial" w:cs="Arial"/>
          <w:szCs w:val="24"/>
          <w:lang w:val="en-US"/>
        </w:rPr>
        <w:tab/>
      </w:r>
      <w:r w:rsidR="00A53169">
        <w:rPr>
          <w:rFonts w:ascii="Arial" w:hAnsi="Arial" w:cs="Arial"/>
          <w:szCs w:val="24"/>
          <w:lang w:val="en-US"/>
        </w:rPr>
        <w:t>7</w:t>
      </w:r>
      <w:r w:rsidR="00F954A0" w:rsidRPr="001340BE">
        <w:rPr>
          <w:rFonts w:ascii="Arial" w:hAnsi="Arial" w:cs="Arial"/>
          <w:szCs w:val="24"/>
          <w:lang w:val="en-US"/>
        </w:rPr>
        <w:t>.2</w:t>
      </w:r>
      <w:r w:rsidR="008B1910">
        <w:rPr>
          <w:rFonts w:ascii="Arial" w:hAnsi="Arial" w:cs="Arial"/>
          <w:szCs w:val="24"/>
          <w:lang w:val="en-US"/>
        </w:rPr>
        <w:t>7</w:t>
      </w:r>
      <w:r w:rsidR="00F954A0" w:rsidRPr="001340BE">
        <w:rPr>
          <w:rFonts w:ascii="Arial" w:hAnsi="Arial" w:cs="Arial"/>
          <w:szCs w:val="24"/>
          <w:lang w:val="en-US"/>
        </w:rPr>
        <w:t>.</w:t>
      </w:r>
      <w:r w:rsidR="008B1910">
        <w:rPr>
          <w:rFonts w:ascii="Arial" w:hAnsi="Arial" w:cs="Arial"/>
          <w:szCs w:val="24"/>
          <w:lang w:val="en-US"/>
        </w:rPr>
        <w:t>3</w:t>
      </w:r>
      <w:r w:rsidR="00F954A0" w:rsidRPr="001340BE">
        <w:rPr>
          <w:rFonts w:ascii="Arial" w:hAnsi="Arial" w:cs="Arial"/>
          <w:szCs w:val="24"/>
          <w:lang w:val="en-US"/>
        </w:rPr>
        <w:t>.1</w:t>
      </w:r>
    </w:p>
    <w:p w14:paraId="6B1741BB" w14:textId="5EFA0B03" w:rsidR="00E310D5" w:rsidRPr="001340BE" w:rsidRDefault="004552DD">
      <w:pPr>
        <w:pStyle w:val="3GPPHeader"/>
        <w:rPr>
          <w:rFonts w:ascii="Arial" w:hAnsi="Arial" w:cs="Arial"/>
          <w:szCs w:val="24"/>
          <w:lang w:val="en-US"/>
        </w:rPr>
      </w:pPr>
      <w:r w:rsidRPr="001340BE">
        <w:rPr>
          <w:rFonts w:ascii="Arial" w:hAnsi="Arial" w:cs="Arial"/>
          <w:szCs w:val="24"/>
          <w:lang w:val="en-US"/>
        </w:rPr>
        <w:t xml:space="preserve">Source: </w:t>
      </w:r>
      <w:r w:rsidRPr="001340BE">
        <w:rPr>
          <w:rFonts w:ascii="Arial" w:hAnsi="Arial" w:cs="Arial"/>
          <w:szCs w:val="24"/>
          <w:lang w:val="en-US"/>
        </w:rPr>
        <w:tab/>
        <w:t>Apple</w:t>
      </w:r>
    </w:p>
    <w:p w14:paraId="7641A3F5" w14:textId="589A2D31" w:rsidR="00E310D5" w:rsidRPr="001340BE" w:rsidRDefault="004552DD" w:rsidP="00253DE7">
      <w:pPr>
        <w:pStyle w:val="3GPPHeaderArial"/>
        <w:tabs>
          <w:tab w:val="left" w:pos="1701"/>
        </w:tabs>
        <w:ind w:left="1701" w:hanging="1701"/>
        <w:rPr>
          <w:b/>
          <w:sz w:val="24"/>
        </w:rPr>
      </w:pPr>
      <w:r w:rsidRPr="001340BE">
        <w:rPr>
          <w:b/>
          <w:sz w:val="24"/>
        </w:rPr>
        <w:t>Title:</w:t>
      </w:r>
      <w:r w:rsidRPr="001340BE">
        <w:rPr>
          <w:b/>
          <w:sz w:val="24"/>
        </w:rPr>
        <w:tab/>
      </w:r>
      <w:r w:rsidR="00253DE7" w:rsidRPr="001340BE">
        <w:rPr>
          <w:b/>
          <w:sz w:val="24"/>
        </w:rPr>
        <w:t>Discussion on on-demand SSB SCell operation</w:t>
      </w:r>
    </w:p>
    <w:p w14:paraId="4F3BE61D" w14:textId="77777777" w:rsidR="00E310D5" w:rsidRPr="001340BE" w:rsidRDefault="00E310D5">
      <w:pPr>
        <w:pStyle w:val="3GPPHeaderArial"/>
        <w:tabs>
          <w:tab w:val="left" w:pos="1701"/>
        </w:tabs>
        <w:rPr>
          <w:b/>
          <w:sz w:val="24"/>
          <w:lang w:eastAsia="zh-TW"/>
        </w:rPr>
      </w:pPr>
    </w:p>
    <w:p w14:paraId="47F7C6F8" w14:textId="0B82AA75" w:rsidR="00E310D5" w:rsidRPr="001340BE" w:rsidRDefault="004552DD">
      <w:pPr>
        <w:pStyle w:val="3GPPHeader"/>
        <w:rPr>
          <w:rFonts w:ascii="Arial" w:hAnsi="Arial" w:cs="Arial"/>
          <w:szCs w:val="24"/>
          <w:lang w:val="en-US"/>
        </w:rPr>
      </w:pPr>
      <w:r w:rsidRPr="001340BE">
        <w:rPr>
          <w:rFonts w:ascii="Arial" w:hAnsi="Arial" w:cs="Arial"/>
          <w:szCs w:val="24"/>
          <w:lang w:val="en-US"/>
        </w:rPr>
        <w:t>Document for:</w:t>
      </w:r>
      <w:r w:rsidR="00B125DE" w:rsidRPr="001340BE">
        <w:rPr>
          <w:rFonts w:ascii="Arial" w:hAnsi="Arial" w:cs="Arial"/>
          <w:szCs w:val="24"/>
          <w:lang w:val="en-US"/>
        </w:rPr>
        <w:tab/>
      </w:r>
      <w:r w:rsidR="00975EB9">
        <w:rPr>
          <w:rFonts w:ascii="Arial" w:hAnsi="Arial" w:cs="Arial"/>
          <w:szCs w:val="24"/>
          <w:lang w:val="en-US"/>
        </w:rPr>
        <w:t>Discussion</w:t>
      </w:r>
    </w:p>
    <w:p w14:paraId="0798E92C" w14:textId="77777777" w:rsidR="00E310D5" w:rsidRPr="001340BE" w:rsidRDefault="004552DD">
      <w:pPr>
        <w:pStyle w:val="Heading1"/>
        <w:overflowPunct w:val="0"/>
        <w:autoSpaceDE w:val="0"/>
        <w:autoSpaceDN w:val="0"/>
        <w:adjustRightInd w:val="0"/>
        <w:rPr>
          <w:rFonts w:eastAsia="PMingLiU" w:cs="Arial"/>
          <w:lang w:val="en-US"/>
        </w:rPr>
      </w:pPr>
      <w:r w:rsidRPr="001340BE">
        <w:rPr>
          <w:rFonts w:eastAsia="PMingLiU" w:cs="Arial"/>
          <w:lang w:val="en-US"/>
        </w:rPr>
        <w:t>Introduction</w:t>
      </w:r>
      <w:bookmarkStart w:id="2" w:name="OLE_LINK39"/>
      <w:bookmarkStart w:id="3" w:name="OLE_LINK37"/>
      <w:bookmarkStart w:id="4" w:name="OLE_LINK38"/>
    </w:p>
    <w:bookmarkEnd w:id="2"/>
    <w:bookmarkEnd w:id="3"/>
    <w:bookmarkEnd w:id="4"/>
    <w:p w14:paraId="2DD9D8F3" w14:textId="473778F8" w:rsidR="00E56D31" w:rsidRPr="001340BE" w:rsidRDefault="00011DF5">
      <w:pPr>
        <w:spacing w:before="120" w:after="120"/>
        <w:jc w:val="both"/>
        <w:rPr>
          <w:lang w:eastAsia="zh-CN"/>
        </w:rPr>
      </w:pPr>
      <w:r w:rsidRPr="001340BE">
        <w:t>RAN4 requirements for OD-SSB was widely discussed in the previous RAN4 meeting. The latest agreements can be found in [1].</w:t>
      </w:r>
      <w:r w:rsidR="00785FB1" w:rsidRPr="001340BE">
        <w:t xml:space="preserve"> There are quite many open issues as captured in [1].</w:t>
      </w:r>
      <w:r w:rsidR="0073395D" w:rsidRPr="001340BE">
        <w:t xml:space="preserve"> </w:t>
      </w:r>
    </w:p>
    <w:p w14:paraId="7205A8FB" w14:textId="40F8B04B" w:rsidR="00E310D5" w:rsidRPr="001340BE" w:rsidRDefault="00785FB1">
      <w:pPr>
        <w:spacing w:before="120" w:after="120"/>
        <w:jc w:val="both"/>
      </w:pPr>
      <w:r w:rsidRPr="001340BE">
        <w:t>In this contribution, we</w:t>
      </w:r>
      <w:r w:rsidR="00E56D31" w:rsidRPr="001340BE">
        <w:t xml:space="preserve"> will discuss all</w:t>
      </w:r>
      <w:r w:rsidRPr="001340BE">
        <w:t xml:space="preserve"> open issues</w:t>
      </w:r>
      <w:r w:rsidR="00E56D31" w:rsidRPr="001340BE">
        <w:t xml:space="preserve"> listed in RAN4 WF [1]</w:t>
      </w:r>
      <w:r w:rsidRPr="001340BE">
        <w:t>. After discussion, corresponding proposals are provided.</w:t>
      </w:r>
    </w:p>
    <w:p w14:paraId="4D0B89A1" w14:textId="77777777" w:rsidR="00DF3439" w:rsidRPr="001340BE" w:rsidRDefault="00DF3439">
      <w:pPr>
        <w:spacing w:before="120" w:after="120"/>
        <w:jc w:val="both"/>
        <w:rPr>
          <w:rFonts w:ascii="Arial" w:eastAsiaTheme="minorEastAsia" w:hAnsi="Arial" w:cs="Arial"/>
          <w:b/>
          <w:bCs/>
        </w:rPr>
      </w:pPr>
    </w:p>
    <w:p w14:paraId="3E25962B" w14:textId="74C3BD48" w:rsidR="00E310D5" w:rsidRPr="001340BE" w:rsidRDefault="00B14301">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Discussion</w:t>
      </w:r>
    </w:p>
    <w:p w14:paraId="3E4D7284" w14:textId="623BA4EA" w:rsidR="00C03D64" w:rsidRDefault="00ED080F" w:rsidP="00775A51">
      <w:pPr>
        <w:pStyle w:val="Heading2"/>
      </w:pPr>
      <w:r>
        <w:rPr>
          <w:rFonts w:hint="eastAsia"/>
          <w:lang w:val="en-US" w:eastAsia="ja-JP"/>
        </w:rPr>
        <w:t xml:space="preserve">OD-SSB based </w:t>
      </w:r>
      <w:r>
        <w:rPr>
          <w:rFonts w:hint="eastAsia"/>
          <w:lang w:val="en-US" w:eastAsia="zh-CN"/>
        </w:rPr>
        <w:t xml:space="preserve">deactivated </w:t>
      </w:r>
      <w:r>
        <w:rPr>
          <w:rFonts w:hint="eastAsia"/>
          <w:lang w:val="en-US" w:eastAsia="ja-JP"/>
        </w:rPr>
        <w:t xml:space="preserve">SCell </w:t>
      </w:r>
      <w:r>
        <w:rPr>
          <w:lang w:val="en-US" w:eastAsia="ja-JP"/>
        </w:rPr>
        <w:t xml:space="preserve">L3 </w:t>
      </w:r>
      <w:r>
        <w:rPr>
          <w:rFonts w:hint="eastAsia"/>
          <w:lang w:val="en-US" w:eastAsia="zh-CN"/>
        </w:rPr>
        <w:t>measurement procedure (Case 1)</w:t>
      </w:r>
    </w:p>
    <w:p w14:paraId="71C78E9A" w14:textId="77777777" w:rsidR="00775A51" w:rsidRDefault="00775A51" w:rsidP="00775A51">
      <w:pPr>
        <w:tabs>
          <w:tab w:val="left" w:pos="720"/>
          <w:tab w:val="left" w:pos="1260"/>
        </w:tabs>
        <w:spacing w:after="120"/>
        <w:rPr>
          <w:b/>
          <w:bCs/>
          <w:color w:val="000000" w:themeColor="text1"/>
          <w:szCs w:val="24"/>
          <w:u w:val="single"/>
          <w:lang w:eastAsia="zh-CN"/>
        </w:rPr>
      </w:pPr>
      <w:r w:rsidRPr="008902CC">
        <w:rPr>
          <w:rFonts w:hint="eastAsia"/>
          <w:b/>
          <w:bCs/>
          <w:color w:val="000000" w:themeColor="text1"/>
          <w:szCs w:val="24"/>
          <w:u w:val="single"/>
          <w:lang w:eastAsia="zh-CN"/>
        </w:rPr>
        <w:t xml:space="preserve">Sub-issue 3: </w:t>
      </w:r>
      <w:r w:rsidRPr="008902CC">
        <w:rPr>
          <w:b/>
          <w:bCs/>
          <w:color w:val="000000" w:themeColor="text1"/>
          <w:szCs w:val="24"/>
          <w:u w:val="single"/>
          <w:lang w:eastAsia="zh-CN"/>
        </w:rPr>
        <w:t xml:space="preserve">OD-SSB in FMW </w:t>
      </w:r>
      <w:r w:rsidRPr="008902CC">
        <w:rPr>
          <w:rFonts w:hint="eastAsia"/>
          <w:b/>
          <w:bCs/>
          <w:color w:val="000000" w:themeColor="text1"/>
          <w:szCs w:val="24"/>
          <w:u w:val="single"/>
          <w:lang w:eastAsia="zh-CN"/>
        </w:rPr>
        <w:t>colli</w:t>
      </w:r>
      <w:r w:rsidRPr="008902CC">
        <w:rPr>
          <w:b/>
          <w:bCs/>
          <w:color w:val="000000" w:themeColor="text1"/>
          <w:szCs w:val="24"/>
          <w:u w:val="single"/>
          <w:lang w:eastAsia="zh-CN"/>
        </w:rPr>
        <w:t>ded</w:t>
      </w:r>
      <w:r w:rsidRPr="008902CC">
        <w:rPr>
          <w:rFonts w:hint="eastAsia"/>
          <w:b/>
          <w:bCs/>
          <w:color w:val="000000" w:themeColor="text1"/>
          <w:szCs w:val="24"/>
          <w:u w:val="single"/>
          <w:lang w:eastAsia="zh-CN"/>
        </w:rPr>
        <w:t xml:space="preserve"> with MG</w:t>
      </w:r>
    </w:p>
    <w:p w14:paraId="0FB69F96" w14:textId="77777777" w:rsidR="00775A51" w:rsidRPr="009802A4" w:rsidRDefault="00775A51" w:rsidP="00775A51">
      <w:pPr>
        <w:spacing w:after="120"/>
        <w:rPr>
          <w:color w:val="000000" w:themeColor="text1"/>
          <w:szCs w:val="24"/>
          <w:lang w:eastAsia="zh-CN"/>
        </w:rPr>
      </w:pPr>
      <w:r w:rsidRPr="009802A4">
        <w:rPr>
          <w:color w:val="000000" w:themeColor="text1"/>
          <w:szCs w:val="24"/>
          <w:lang w:eastAsia="zh-CN"/>
        </w:rPr>
        <w:t>Wayforward</w:t>
      </w:r>
    </w:p>
    <w:p w14:paraId="243679B7" w14:textId="2263088F" w:rsidR="00775A51" w:rsidRPr="00775A51" w:rsidRDefault="00775A51" w:rsidP="00775A51">
      <w:pPr>
        <w:pStyle w:val="ListParagraph"/>
        <w:numPr>
          <w:ilvl w:val="0"/>
          <w:numId w:val="13"/>
        </w:numPr>
        <w:tabs>
          <w:tab w:val="left" w:pos="720"/>
          <w:tab w:val="left" w:pos="1260"/>
        </w:tabs>
        <w:spacing w:after="120"/>
        <w:contextualSpacing w:val="0"/>
        <w:rPr>
          <w:b/>
          <w:bCs/>
          <w:color w:val="000000" w:themeColor="text1"/>
          <w:szCs w:val="24"/>
          <w:u w:val="single"/>
          <w:lang w:val="en-US" w:eastAsia="zh-CN"/>
        </w:rPr>
      </w:pPr>
      <w:r>
        <w:rPr>
          <w:color w:val="000000" w:themeColor="text1"/>
          <w:szCs w:val="24"/>
          <w:lang w:eastAsia="zh-CN"/>
        </w:rPr>
        <w:t xml:space="preserve">FFS </w:t>
      </w:r>
      <w:r w:rsidRPr="005116CF">
        <w:rPr>
          <w:rFonts w:hint="eastAsia"/>
          <w:color w:val="000000" w:themeColor="text1"/>
          <w:szCs w:val="24"/>
          <w:lang w:eastAsia="zh-CN"/>
        </w:rPr>
        <w:t xml:space="preserve">UE is allowed to skip the OD-SSB measurement </w:t>
      </w:r>
      <w:r w:rsidRPr="005116CF">
        <w:rPr>
          <w:color w:val="000000" w:themeColor="text1"/>
          <w:szCs w:val="24"/>
          <w:lang w:eastAsia="zh-CN"/>
        </w:rPr>
        <w:t xml:space="preserve">within FMW </w:t>
      </w:r>
      <w:r w:rsidRPr="005116CF">
        <w:rPr>
          <w:rFonts w:hint="eastAsia"/>
          <w:color w:val="000000" w:themeColor="text1"/>
          <w:szCs w:val="24"/>
          <w:lang w:eastAsia="zh-CN"/>
        </w:rPr>
        <w:t xml:space="preserve">if </w:t>
      </w:r>
      <w:r w:rsidRPr="005116CF">
        <w:rPr>
          <w:color w:val="000000" w:themeColor="text1"/>
          <w:szCs w:val="24"/>
          <w:lang w:eastAsia="zh-CN"/>
        </w:rPr>
        <w:t xml:space="preserve">the OD-SSB occasion in </w:t>
      </w:r>
      <w:r w:rsidRPr="005116CF">
        <w:rPr>
          <w:rFonts w:hint="eastAsia"/>
          <w:color w:val="000000" w:themeColor="text1"/>
          <w:szCs w:val="24"/>
          <w:lang w:eastAsia="zh-CN"/>
        </w:rPr>
        <w:t>FMW collides with MG occasion.</w:t>
      </w:r>
    </w:p>
    <w:p w14:paraId="263CEA90" w14:textId="77777777" w:rsidR="00775A51" w:rsidRPr="00D96337" w:rsidRDefault="00775A51" w:rsidP="00775A51">
      <w:pPr>
        <w:spacing w:before="120" w:after="120"/>
        <w:jc w:val="both"/>
      </w:pPr>
      <w:r>
        <w:t>Considering the complexity of cancelling measurement gap, as being discussed in XR, we propose the following</w:t>
      </w:r>
      <w:r w:rsidRPr="00D96337">
        <w:t xml:space="preserve"> UE measurement behavior:</w:t>
      </w:r>
    </w:p>
    <w:p w14:paraId="09FF6404" w14:textId="77777777" w:rsidR="00775A51" w:rsidRPr="00D96337" w:rsidRDefault="00775A51" w:rsidP="00775A51">
      <w:pPr>
        <w:numPr>
          <w:ilvl w:val="0"/>
          <w:numId w:val="12"/>
        </w:numPr>
        <w:spacing w:before="120" w:after="120"/>
        <w:jc w:val="both"/>
      </w:pPr>
      <w:r w:rsidRPr="00D96337">
        <w:t xml:space="preserve">If FMW covers </w:t>
      </w:r>
      <w:r>
        <w:t>any measurement gap occasion</w:t>
      </w:r>
      <w:r w:rsidRPr="00D96337">
        <w:t xml:space="preserve"> in time domain, UE </w:t>
      </w:r>
      <w:r>
        <w:t>is allowed to skip</w:t>
      </w:r>
      <w:r w:rsidRPr="00D96337">
        <w:t xml:space="preserve"> OD-SSB measurement and perform measurement on other carriers within measurement gap occasion(s).</w:t>
      </w:r>
    </w:p>
    <w:p w14:paraId="25ACAECB" w14:textId="77777777" w:rsidR="00775A51" w:rsidRDefault="00775A51" w:rsidP="00775A51">
      <w:pPr>
        <w:spacing w:before="120" w:after="120"/>
        <w:jc w:val="both"/>
      </w:pPr>
      <w:r>
        <w:t>With this, t</w:t>
      </w:r>
      <w:r w:rsidRPr="00D96337">
        <w:t>here is no impact on gap-based RRM measurement.</w:t>
      </w:r>
    </w:p>
    <w:p w14:paraId="6CBA6435" w14:textId="77777777" w:rsidR="00775A51" w:rsidRDefault="00775A51" w:rsidP="00775A51">
      <w:pPr>
        <w:spacing w:before="120" w:after="120"/>
        <w:jc w:val="both"/>
      </w:pPr>
      <w:r>
        <w:rPr>
          <w:noProof/>
        </w:rPr>
        <w:drawing>
          <wp:inline distT="0" distB="0" distL="0" distR="0" wp14:anchorId="1E9645C3" wp14:editId="23EC4801">
            <wp:extent cx="6120765" cy="1811020"/>
            <wp:effectExtent l="0" t="0" r="635" b="5080"/>
            <wp:docPr id="305288491"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88491" name="Picture 1" descr="A diagram of a computer program&#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811020"/>
                    </a:xfrm>
                    <a:prstGeom prst="rect">
                      <a:avLst/>
                    </a:prstGeom>
                  </pic:spPr>
                </pic:pic>
              </a:graphicData>
            </a:graphic>
          </wp:inline>
        </w:drawing>
      </w:r>
    </w:p>
    <w:p w14:paraId="45A32384" w14:textId="569A917F" w:rsidR="00775A51" w:rsidRDefault="00775A51" w:rsidP="00775A51">
      <w:pPr>
        <w:pStyle w:val="Caption"/>
      </w:pPr>
      <w:bookmarkStart w:id="5" w:name="_Ref193969341"/>
      <w:r>
        <w:t xml:space="preserve">Proposal </w:t>
      </w:r>
      <w:r>
        <w:fldChar w:fldCharType="begin"/>
      </w:r>
      <w:r>
        <w:instrText xml:space="preserve"> SEQ Proposal \* ARABIC </w:instrText>
      </w:r>
      <w:r>
        <w:fldChar w:fldCharType="separate"/>
      </w:r>
      <w:r w:rsidR="00992083">
        <w:rPr>
          <w:noProof/>
        </w:rPr>
        <w:t>1</w:t>
      </w:r>
      <w:r>
        <w:fldChar w:fldCharType="end"/>
      </w:r>
      <w:r>
        <w:t xml:space="preserve">: </w:t>
      </w:r>
      <w:r w:rsidRPr="00D96337">
        <w:rPr>
          <w:lang w:val="en-US"/>
        </w:rPr>
        <w:t xml:space="preserve">If FMW covers </w:t>
      </w:r>
      <w:r w:rsidRPr="00B31FD0">
        <w:rPr>
          <w:lang w:val="en-US"/>
        </w:rPr>
        <w:t>any measurement gap occasion</w:t>
      </w:r>
      <w:r w:rsidRPr="00D96337">
        <w:rPr>
          <w:lang w:val="en-US"/>
        </w:rPr>
        <w:t xml:space="preserve"> in time domain, UE </w:t>
      </w:r>
      <w:r w:rsidRPr="00B31FD0">
        <w:rPr>
          <w:lang w:val="en-US"/>
        </w:rPr>
        <w:t>is allowed to skip</w:t>
      </w:r>
      <w:r w:rsidRPr="00D96337">
        <w:rPr>
          <w:lang w:val="en-US"/>
        </w:rPr>
        <w:t xml:space="preserve"> OD-SSB measurement and perform measurement on other carriers within measurement gap occasion(s).</w:t>
      </w:r>
      <w:bookmarkEnd w:id="5"/>
    </w:p>
    <w:p w14:paraId="19E13FCA" w14:textId="77777777" w:rsidR="00775A51" w:rsidRPr="00775A51" w:rsidRDefault="00775A51" w:rsidP="00775A51">
      <w:pPr>
        <w:rPr>
          <w:lang w:val="en-GB" w:eastAsia="en-US"/>
        </w:rPr>
      </w:pPr>
    </w:p>
    <w:p w14:paraId="7B38E56F" w14:textId="77777777" w:rsidR="00ED080F" w:rsidRDefault="00ED080F" w:rsidP="00ED080F">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 xml:space="preserve"> OD-SSB based deactivated SCell measurement</w:t>
      </w:r>
      <w:r>
        <w:rPr>
          <w:b/>
          <w:color w:val="0070C0"/>
          <w:u w:val="single"/>
          <w:lang w:eastAsia="zh-CN"/>
        </w:rPr>
        <w:t xml:space="preserve"> – </w:t>
      </w:r>
      <w:r>
        <w:rPr>
          <w:rFonts w:hint="eastAsia"/>
          <w:b/>
          <w:color w:val="0070C0"/>
          <w:u w:val="single"/>
          <w:lang w:eastAsia="zh-CN"/>
        </w:rPr>
        <w:t>Procedure</w:t>
      </w:r>
    </w:p>
    <w:p w14:paraId="50C6C19E" w14:textId="77777777" w:rsidR="00ED080F" w:rsidRDefault="00ED080F" w:rsidP="00ED080F">
      <w:pPr>
        <w:pStyle w:val="ListParagraph"/>
        <w:numPr>
          <w:ilvl w:val="0"/>
          <w:numId w:val="8"/>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Background</w:t>
      </w:r>
    </w:p>
    <w:p w14:paraId="73FEBE29" w14:textId="77777777" w:rsidR="00ED080F" w:rsidRDefault="00ED080F" w:rsidP="00ED080F">
      <w:pPr>
        <w:pStyle w:val="ListParagraph"/>
        <w:numPr>
          <w:ilvl w:val="1"/>
          <w:numId w:val="8"/>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lastRenderedPageBreak/>
        <w:t>The deactivated SCell measurement requirement in FR1 is as follow.</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851"/>
      </w:tblGrid>
      <w:tr w:rsidR="00ED080F" w14:paraId="39E17EF3" w14:textId="77777777" w:rsidTr="00146C02">
        <w:tc>
          <w:tcPr>
            <w:tcW w:w="3261" w:type="dxa"/>
            <w:tcBorders>
              <w:top w:val="single" w:sz="4" w:space="0" w:color="auto"/>
              <w:left w:val="single" w:sz="4" w:space="0" w:color="auto"/>
              <w:bottom w:val="single" w:sz="4" w:space="0" w:color="auto"/>
              <w:right w:val="single" w:sz="4" w:space="0" w:color="auto"/>
            </w:tcBorders>
          </w:tcPr>
          <w:p w14:paraId="0ED21D17" w14:textId="77777777" w:rsidR="00ED080F" w:rsidRDefault="00ED080F" w:rsidP="00146C02">
            <w:pPr>
              <w:pStyle w:val="TAH"/>
              <w:rPr>
                <w:rFonts w:ascii="Times New Roman" w:hAnsi="Times New Roman"/>
              </w:rPr>
            </w:pPr>
            <w:r>
              <w:rPr>
                <w:rFonts w:ascii="Times New Roman" w:hAnsi="Times New Roman"/>
              </w:rPr>
              <w:t>DRX cycle</w:t>
            </w:r>
          </w:p>
        </w:tc>
        <w:tc>
          <w:tcPr>
            <w:tcW w:w="4851" w:type="dxa"/>
            <w:tcBorders>
              <w:top w:val="single" w:sz="4" w:space="0" w:color="auto"/>
              <w:left w:val="single" w:sz="4" w:space="0" w:color="auto"/>
              <w:bottom w:val="single" w:sz="4" w:space="0" w:color="auto"/>
              <w:right w:val="single" w:sz="4" w:space="0" w:color="auto"/>
            </w:tcBorders>
          </w:tcPr>
          <w:p w14:paraId="2DB2A7F0" w14:textId="77777777" w:rsidR="00ED080F" w:rsidRDefault="00ED080F" w:rsidP="00146C02">
            <w:pPr>
              <w:pStyle w:val="TAH"/>
              <w:rPr>
                <w:rFonts w:ascii="Times New Roman" w:hAnsi="Times New Roman"/>
                <w:lang w:val="en-US"/>
              </w:rPr>
            </w:pPr>
            <w:r>
              <w:rPr>
                <w:rFonts w:ascii="Times New Roman" w:hAnsi="Times New Roman"/>
                <w:lang w:val="en-US"/>
              </w:rPr>
              <w:t>T</w:t>
            </w:r>
            <w:r>
              <w:rPr>
                <w:rFonts w:ascii="Times New Roman" w:hAnsi="Times New Roman"/>
                <w:vertAlign w:val="subscript"/>
                <w:lang w:val="en-US"/>
              </w:rPr>
              <w:t xml:space="preserve"> SSB_measurement_period_intra</w:t>
            </w:r>
            <w:r>
              <w:rPr>
                <w:rFonts w:ascii="Times New Roman" w:hAnsi="Times New Roman"/>
                <w:lang w:val="en-US"/>
              </w:rPr>
              <w:t xml:space="preserve">  </w:t>
            </w:r>
          </w:p>
        </w:tc>
      </w:tr>
      <w:tr w:rsidR="00ED080F" w14:paraId="2EDF57A5" w14:textId="77777777" w:rsidTr="00146C02">
        <w:tc>
          <w:tcPr>
            <w:tcW w:w="3261" w:type="dxa"/>
            <w:tcBorders>
              <w:top w:val="single" w:sz="4" w:space="0" w:color="auto"/>
              <w:left w:val="single" w:sz="4" w:space="0" w:color="auto"/>
              <w:bottom w:val="single" w:sz="4" w:space="0" w:color="auto"/>
              <w:right w:val="single" w:sz="4" w:space="0" w:color="auto"/>
            </w:tcBorders>
          </w:tcPr>
          <w:p w14:paraId="1AD0052C" w14:textId="77777777" w:rsidR="00ED080F" w:rsidRDefault="00ED080F" w:rsidP="00146C02">
            <w:pPr>
              <w:pStyle w:val="TAC"/>
              <w:rPr>
                <w:rFonts w:ascii="Times New Roman" w:hAnsi="Times New Roman"/>
              </w:rPr>
            </w:pPr>
            <w:r>
              <w:rPr>
                <w:rFonts w:ascii="Times New Roman" w:hAnsi="Times New Roman"/>
              </w:rPr>
              <w:t>No DRX</w:t>
            </w:r>
          </w:p>
        </w:tc>
        <w:tc>
          <w:tcPr>
            <w:tcW w:w="4851" w:type="dxa"/>
            <w:tcBorders>
              <w:top w:val="single" w:sz="4" w:space="0" w:color="auto"/>
              <w:left w:val="single" w:sz="4" w:space="0" w:color="auto"/>
              <w:bottom w:val="single" w:sz="4" w:space="0" w:color="auto"/>
              <w:right w:val="single" w:sz="4" w:space="0" w:color="auto"/>
            </w:tcBorders>
          </w:tcPr>
          <w:p w14:paraId="39633B1B" w14:textId="77777777" w:rsidR="00ED080F" w:rsidRDefault="00ED080F" w:rsidP="00146C02">
            <w:pPr>
              <w:pStyle w:val="TAC"/>
              <w:rPr>
                <w:rFonts w:ascii="Times New Roman" w:hAnsi="Times New Roman"/>
                <w:lang w:val="en-US"/>
              </w:rPr>
            </w:pPr>
            <w:r>
              <w:rPr>
                <w:rFonts w:ascii="Times New Roman" w:hAnsi="Times New Roman"/>
                <w:lang w:val="en-US"/>
              </w:rPr>
              <w:t>Ceil(5 x K</w:t>
            </w:r>
            <w:r>
              <w:rPr>
                <w:rFonts w:ascii="Times New Roman" w:hAnsi="Times New Roman"/>
                <w:vertAlign w:val="subscript"/>
                <w:lang w:val="en-US"/>
              </w:rPr>
              <w:t>p</w:t>
            </w:r>
            <w:r>
              <w:rPr>
                <w:rFonts w:ascii="Times New Roman" w:hAnsi="Times New Roman"/>
                <w:lang w:val="en-US"/>
              </w:rPr>
              <w:t>) x measCycleSCell x CSSF</w:t>
            </w:r>
            <w:r>
              <w:rPr>
                <w:rFonts w:ascii="Times New Roman" w:hAnsi="Times New Roman"/>
                <w:vertAlign w:val="subscript"/>
                <w:lang w:val="en-US"/>
              </w:rPr>
              <w:t>intra</w:t>
            </w:r>
          </w:p>
        </w:tc>
      </w:tr>
      <w:tr w:rsidR="00ED080F" w14:paraId="4B6A1AF4" w14:textId="77777777" w:rsidTr="00146C02">
        <w:tc>
          <w:tcPr>
            <w:tcW w:w="3261" w:type="dxa"/>
            <w:tcBorders>
              <w:top w:val="single" w:sz="4" w:space="0" w:color="auto"/>
              <w:left w:val="single" w:sz="4" w:space="0" w:color="auto"/>
              <w:bottom w:val="single" w:sz="4" w:space="0" w:color="auto"/>
              <w:right w:val="single" w:sz="4" w:space="0" w:color="auto"/>
            </w:tcBorders>
          </w:tcPr>
          <w:p w14:paraId="493230CE" w14:textId="77777777" w:rsidR="00ED080F" w:rsidRDefault="00ED080F" w:rsidP="00146C02">
            <w:pPr>
              <w:pStyle w:val="TAC"/>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851" w:type="dxa"/>
            <w:tcBorders>
              <w:top w:val="single" w:sz="4" w:space="0" w:color="auto"/>
              <w:left w:val="single" w:sz="4" w:space="0" w:color="auto"/>
              <w:bottom w:val="single" w:sz="4" w:space="0" w:color="auto"/>
              <w:right w:val="single" w:sz="4" w:space="0" w:color="auto"/>
            </w:tcBorders>
          </w:tcPr>
          <w:p w14:paraId="25871CD7" w14:textId="77777777" w:rsidR="00ED080F" w:rsidRDefault="00ED080F" w:rsidP="00146C02">
            <w:pPr>
              <w:pStyle w:val="TAC"/>
              <w:rPr>
                <w:rFonts w:ascii="Times New Roman" w:hAnsi="Times New Roman"/>
                <w:b/>
                <w:lang w:val="en-US"/>
              </w:rPr>
            </w:pPr>
            <w:r>
              <w:rPr>
                <w:rFonts w:ascii="Times New Roman" w:hAnsi="Times New Roman"/>
                <w:lang w:val="en-US"/>
              </w:rPr>
              <w:t>Ceil(5 x K</w:t>
            </w:r>
            <w:r>
              <w:rPr>
                <w:rFonts w:ascii="Times New Roman" w:hAnsi="Times New Roman"/>
                <w:vertAlign w:val="subscript"/>
                <w:lang w:val="en-US"/>
              </w:rPr>
              <w:t>p</w:t>
            </w:r>
            <w:r>
              <w:rPr>
                <w:rFonts w:ascii="Times New Roman" w:hAnsi="Times New Roman"/>
                <w:lang w:val="en-US"/>
              </w:rPr>
              <w:t>) x max(measCycleSCell, 1.5xDRX cycle) x CSSF</w:t>
            </w:r>
            <w:r>
              <w:rPr>
                <w:rFonts w:ascii="Times New Roman" w:hAnsi="Times New Roman"/>
                <w:vertAlign w:val="subscript"/>
                <w:lang w:val="en-US"/>
              </w:rPr>
              <w:t>intra</w:t>
            </w:r>
          </w:p>
        </w:tc>
      </w:tr>
      <w:tr w:rsidR="00ED080F" w14:paraId="31E532A3" w14:textId="77777777" w:rsidTr="00146C02">
        <w:tc>
          <w:tcPr>
            <w:tcW w:w="3261" w:type="dxa"/>
            <w:tcBorders>
              <w:top w:val="single" w:sz="4" w:space="0" w:color="auto"/>
              <w:left w:val="single" w:sz="4" w:space="0" w:color="auto"/>
              <w:bottom w:val="single" w:sz="4" w:space="0" w:color="auto"/>
              <w:right w:val="single" w:sz="4" w:space="0" w:color="auto"/>
            </w:tcBorders>
          </w:tcPr>
          <w:p w14:paraId="4098DAFB" w14:textId="77777777" w:rsidR="00ED080F" w:rsidRDefault="00ED080F" w:rsidP="00146C02">
            <w:pPr>
              <w:pStyle w:val="TAC"/>
              <w:rPr>
                <w:rFonts w:ascii="Times New Roman" w:hAnsi="Times New Roman"/>
              </w:rPr>
            </w:pPr>
            <w:r>
              <w:rPr>
                <w:rFonts w:ascii="Times New Roman" w:hAnsi="Times New Roman"/>
              </w:rPr>
              <w:t>DRX cycle&gt; 320ms</w:t>
            </w:r>
          </w:p>
        </w:tc>
        <w:tc>
          <w:tcPr>
            <w:tcW w:w="4851" w:type="dxa"/>
            <w:tcBorders>
              <w:top w:val="single" w:sz="4" w:space="0" w:color="auto"/>
              <w:left w:val="single" w:sz="4" w:space="0" w:color="auto"/>
              <w:bottom w:val="single" w:sz="4" w:space="0" w:color="auto"/>
              <w:right w:val="single" w:sz="4" w:space="0" w:color="auto"/>
            </w:tcBorders>
          </w:tcPr>
          <w:p w14:paraId="4315AEF1" w14:textId="77777777" w:rsidR="00ED080F" w:rsidRDefault="00ED080F" w:rsidP="00146C02">
            <w:pPr>
              <w:pStyle w:val="TAC"/>
              <w:rPr>
                <w:rFonts w:ascii="Times New Roman" w:hAnsi="Times New Roman"/>
                <w:lang w:val="en-US"/>
              </w:rPr>
            </w:pPr>
            <w:r>
              <w:rPr>
                <w:rFonts w:ascii="Times New Roman" w:hAnsi="Times New Roman"/>
                <w:lang w:val="en-US"/>
              </w:rPr>
              <w:t>Ceil(5 x K</w:t>
            </w:r>
            <w:r>
              <w:rPr>
                <w:rFonts w:ascii="Times New Roman" w:hAnsi="Times New Roman"/>
                <w:vertAlign w:val="subscript"/>
                <w:lang w:val="en-US"/>
              </w:rPr>
              <w:t>p</w:t>
            </w:r>
            <w:r>
              <w:rPr>
                <w:rFonts w:ascii="Times New Roman" w:hAnsi="Times New Roman"/>
                <w:lang w:val="en-US"/>
              </w:rPr>
              <w:t>) x max(measCycleSCell, DRX cycle) x CSSF</w:t>
            </w:r>
            <w:r>
              <w:rPr>
                <w:rFonts w:ascii="Times New Roman" w:hAnsi="Times New Roman"/>
                <w:vertAlign w:val="subscript"/>
                <w:lang w:val="en-US"/>
              </w:rPr>
              <w:t>intra</w:t>
            </w:r>
          </w:p>
        </w:tc>
      </w:tr>
    </w:tbl>
    <w:p w14:paraId="40D45DF3" w14:textId="77777777" w:rsidR="00ED080F" w:rsidRDefault="00ED080F" w:rsidP="00ED080F">
      <w:pPr>
        <w:pStyle w:val="ListParagraph"/>
        <w:numPr>
          <w:ilvl w:val="1"/>
          <w:numId w:val="8"/>
        </w:numPr>
        <w:overflowPunct/>
        <w:autoSpaceDE/>
        <w:adjustRightInd/>
        <w:spacing w:before="120" w:after="120"/>
        <w:ind w:left="1077" w:hanging="357"/>
        <w:contextualSpacing w:val="0"/>
        <w:textAlignment w:val="auto"/>
        <w:rPr>
          <w:color w:val="000000" w:themeColor="text1"/>
          <w:szCs w:val="24"/>
          <w:lang w:eastAsia="zh-CN"/>
        </w:rPr>
      </w:pPr>
      <w:r>
        <w:rPr>
          <w:rFonts w:hint="eastAsia"/>
          <w:color w:val="000000" w:themeColor="text1"/>
          <w:szCs w:val="24"/>
          <w:lang w:eastAsia="zh-CN"/>
        </w:rPr>
        <w:t>The OD-SSB based deactivated SCell measurement procedure is shown as follow.</w:t>
      </w:r>
    </w:p>
    <w:p w14:paraId="2E24F8BD" w14:textId="77777777" w:rsidR="00ED080F" w:rsidRDefault="00ED080F" w:rsidP="00ED080F">
      <w:pPr>
        <w:pStyle w:val="ListParagraph"/>
        <w:overflowPunct/>
        <w:autoSpaceDE/>
        <w:adjustRightInd/>
        <w:spacing w:before="120" w:after="120"/>
        <w:ind w:left="1077"/>
        <w:jc w:val="center"/>
        <w:textAlignment w:val="auto"/>
        <w:rPr>
          <w:color w:val="000000" w:themeColor="text1"/>
          <w:szCs w:val="24"/>
          <w:lang w:eastAsia="zh-CN"/>
        </w:rPr>
      </w:pPr>
      <w:r>
        <w:rPr>
          <w:noProof/>
          <w:color w:val="000000" w:themeColor="text1"/>
          <w:szCs w:val="24"/>
          <w:lang w:val="en-US" w:eastAsia="zh-CN"/>
        </w:rPr>
        <w:drawing>
          <wp:inline distT="0" distB="0" distL="0" distR="0" wp14:anchorId="0896E0CE" wp14:editId="7D976092">
            <wp:extent cx="4572635" cy="1676400"/>
            <wp:effectExtent l="0" t="0" r="0" b="0"/>
            <wp:docPr id="78962571"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62571" name="Picture 1" descr="A screenshot of a computer pro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572635" cy="1676400"/>
                    </a:xfrm>
                    <a:prstGeom prst="rect">
                      <a:avLst/>
                    </a:prstGeom>
                    <a:noFill/>
                  </pic:spPr>
                </pic:pic>
              </a:graphicData>
            </a:graphic>
          </wp:inline>
        </w:drawing>
      </w:r>
    </w:p>
    <w:p w14:paraId="5B672CBF" w14:textId="77777777" w:rsidR="00ED080F" w:rsidRPr="00A20240" w:rsidRDefault="00ED080F" w:rsidP="00ED080F">
      <w:pPr>
        <w:spacing w:after="120"/>
        <w:rPr>
          <w:b/>
          <w:bCs/>
          <w:color w:val="000000" w:themeColor="text1"/>
          <w:szCs w:val="24"/>
          <w:u w:val="single"/>
          <w:lang w:eastAsia="zh-CN"/>
        </w:rPr>
      </w:pPr>
      <w:r w:rsidRPr="00A20240">
        <w:rPr>
          <w:rFonts w:hint="eastAsia"/>
          <w:b/>
          <w:bCs/>
          <w:color w:val="000000" w:themeColor="text1"/>
          <w:szCs w:val="24"/>
          <w:u w:val="single"/>
          <w:lang w:eastAsia="zh-CN"/>
        </w:rPr>
        <w:t xml:space="preserve">Sub-issue 1: </w:t>
      </w:r>
      <w:r w:rsidRPr="00A20240">
        <w:rPr>
          <w:rFonts w:eastAsia="Times New Roman"/>
          <w:b/>
          <w:bCs/>
          <w:color w:val="000000"/>
          <w:u w:val="single"/>
          <w:lang w:eastAsia="zh-CN"/>
        </w:rPr>
        <w:t>The start point of T2</w:t>
      </w:r>
    </w:p>
    <w:p w14:paraId="202C7D2C" w14:textId="77777777" w:rsidR="00ED080F" w:rsidRPr="009802A4" w:rsidRDefault="00ED080F" w:rsidP="00ED080F">
      <w:pPr>
        <w:spacing w:after="120"/>
        <w:rPr>
          <w:color w:val="000000" w:themeColor="text1"/>
          <w:szCs w:val="24"/>
          <w:lang w:eastAsia="zh-CN"/>
        </w:rPr>
      </w:pPr>
      <w:r w:rsidRPr="009802A4">
        <w:rPr>
          <w:color w:val="000000" w:themeColor="text1"/>
          <w:szCs w:val="24"/>
          <w:lang w:eastAsia="zh-CN"/>
        </w:rPr>
        <w:t>Wayforward</w:t>
      </w:r>
    </w:p>
    <w:p w14:paraId="65CAB608" w14:textId="77777777" w:rsidR="00ED080F" w:rsidRPr="004207ED" w:rsidRDefault="00ED080F" w:rsidP="00ED080F">
      <w:pPr>
        <w:spacing w:after="120"/>
      </w:pPr>
      <w:r>
        <w:t>The start point of T2 is</w:t>
      </w:r>
    </w:p>
    <w:p w14:paraId="2CB641D3" w14:textId="77777777" w:rsidR="00ED080F" w:rsidRPr="007D3A48" w:rsidRDefault="00ED080F" w:rsidP="00ED080F">
      <w:pPr>
        <w:pStyle w:val="ListParagraph"/>
        <w:numPr>
          <w:ilvl w:val="0"/>
          <w:numId w:val="8"/>
        </w:numPr>
        <w:overflowPunct/>
        <w:autoSpaceDE/>
        <w:adjustRightInd/>
        <w:spacing w:after="120"/>
        <w:contextualSpacing w:val="0"/>
        <w:textAlignment w:val="auto"/>
        <w:rPr>
          <w:lang w:val="en-US"/>
        </w:rPr>
      </w:pPr>
      <w:r w:rsidRPr="007D3A48">
        <w:rPr>
          <w:rFonts w:eastAsiaTheme="minorEastAsia" w:hint="eastAsia"/>
          <w:lang w:val="en-US" w:eastAsia="zh-CN"/>
        </w:rPr>
        <w:t xml:space="preserve">Option </w:t>
      </w:r>
      <w:r w:rsidRPr="007D3A48">
        <w:rPr>
          <w:rFonts w:eastAsiaTheme="minorEastAsia"/>
          <w:lang w:val="en-US" w:eastAsia="zh-CN"/>
        </w:rPr>
        <w:t>1</w:t>
      </w:r>
      <w:r w:rsidRPr="007D3A48">
        <w:rPr>
          <w:rFonts w:eastAsiaTheme="minorEastAsia" w:hint="eastAsia"/>
          <w:lang w:val="en-US" w:eastAsia="zh-CN"/>
        </w:rPr>
        <w:t xml:space="preserve">: </w:t>
      </w:r>
    </w:p>
    <w:p w14:paraId="67080B39" w14:textId="77777777" w:rsidR="00ED080F" w:rsidRDefault="00ED080F" w:rsidP="00ED080F">
      <w:pPr>
        <w:pStyle w:val="ListParagraph"/>
        <w:numPr>
          <w:ilvl w:val="1"/>
          <w:numId w:val="8"/>
        </w:numPr>
        <w:overflowPunct/>
        <w:autoSpaceDE/>
        <w:adjustRightInd/>
        <w:spacing w:after="120"/>
        <w:contextualSpacing w:val="0"/>
        <w:textAlignment w:val="auto"/>
      </w:pPr>
      <w:r>
        <w:rPr>
          <w:rFonts w:hint="eastAsia"/>
        </w:rPr>
        <w:t>T</w:t>
      </w:r>
      <w:r>
        <w:t>he time point of OD-SSB deactivation</w:t>
      </w:r>
    </w:p>
    <w:p w14:paraId="3AA3862A" w14:textId="77777777" w:rsidR="00ED080F" w:rsidRPr="00335671" w:rsidRDefault="00ED080F" w:rsidP="00ED080F">
      <w:pPr>
        <w:pStyle w:val="ListParagraph"/>
        <w:numPr>
          <w:ilvl w:val="0"/>
          <w:numId w:val="8"/>
        </w:numPr>
        <w:overflowPunct/>
        <w:autoSpaceDE/>
        <w:adjustRightInd/>
        <w:spacing w:after="120"/>
        <w:contextualSpacing w:val="0"/>
        <w:textAlignment w:val="auto"/>
        <w:rPr>
          <w:lang w:val="de-DE" w:eastAsia="zh-CN"/>
        </w:rPr>
      </w:pPr>
      <w:r w:rsidRPr="00335671">
        <w:rPr>
          <w:rFonts w:eastAsiaTheme="minorEastAsia" w:hint="eastAsia"/>
          <w:lang w:val="de-DE" w:eastAsia="zh-CN"/>
        </w:rPr>
        <w:t xml:space="preserve">Option </w:t>
      </w:r>
      <w:r w:rsidRPr="00335671">
        <w:rPr>
          <w:rFonts w:eastAsiaTheme="minorEastAsia"/>
          <w:lang w:val="de-DE" w:eastAsia="zh-CN"/>
        </w:rPr>
        <w:t>2</w:t>
      </w:r>
      <w:r w:rsidRPr="00335671">
        <w:rPr>
          <w:rFonts w:eastAsiaTheme="minorEastAsia" w:hint="eastAsia"/>
          <w:lang w:val="de-DE" w:eastAsia="zh-CN"/>
        </w:rPr>
        <w:t xml:space="preserve">: </w:t>
      </w:r>
    </w:p>
    <w:p w14:paraId="2E5EC7C9" w14:textId="77777777" w:rsidR="00ED080F" w:rsidRPr="00335671" w:rsidRDefault="00ED080F" w:rsidP="00ED080F">
      <w:pPr>
        <w:pStyle w:val="ListParagraph"/>
        <w:numPr>
          <w:ilvl w:val="1"/>
          <w:numId w:val="8"/>
        </w:numPr>
        <w:overflowPunct/>
        <w:autoSpaceDE/>
        <w:adjustRightInd/>
        <w:spacing w:after="120"/>
        <w:contextualSpacing w:val="0"/>
        <w:textAlignment w:val="auto"/>
      </w:pPr>
      <w:r w:rsidRPr="00335671">
        <w:rPr>
          <w:rFonts w:eastAsiaTheme="minorEastAsia" w:hint="eastAsia"/>
          <w:lang w:eastAsia="zh-CN"/>
        </w:rPr>
        <w:t>The time point</w:t>
      </w:r>
      <w:r w:rsidRPr="00335671">
        <w:t xml:space="preserve"> </w:t>
      </w:r>
      <w:r>
        <w:t xml:space="preserve">of </w:t>
      </w:r>
      <w:r w:rsidRPr="00335671">
        <w:t>T</w:t>
      </w:r>
      <w:r w:rsidRPr="00335671">
        <w:rPr>
          <w:vertAlign w:val="subscript"/>
        </w:rPr>
        <w:t>end</w:t>
      </w:r>
      <w:r w:rsidRPr="00335671">
        <w:t>, i.e. the time point of OD-SSB activation plus Tuncertain +Tidentify.</w:t>
      </w:r>
    </w:p>
    <w:p w14:paraId="05232B49" w14:textId="77777777" w:rsidR="00ED080F" w:rsidRPr="00321DB5" w:rsidRDefault="00ED080F" w:rsidP="00ED080F">
      <w:pPr>
        <w:pStyle w:val="ListParagraph"/>
        <w:numPr>
          <w:ilvl w:val="0"/>
          <w:numId w:val="8"/>
        </w:numPr>
        <w:overflowPunct/>
        <w:autoSpaceDE/>
        <w:adjustRightInd/>
        <w:spacing w:after="120"/>
        <w:contextualSpacing w:val="0"/>
        <w:textAlignment w:val="auto"/>
        <w:rPr>
          <w:rFonts w:eastAsiaTheme="minorEastAsia"/>
          <w:lang w:val="en-US" w:eastAsia="zh-CN"/>
        </w:rPr>
      </w:pPr>
      <w:r w:rsidRPr="00321DB5">
        <w:rPr>
          <w:rFonts w:eastAsiaTheme="minorEastAsia"/>
          <w:lang w:val="en-US" w:eastAsia="zh-CN"/>
        </w:rPr>
        <w:t xml:space="preserve">Option </w:t>
      </w:r>
      <w:r>
        <w:rPr>
          <w:rFonts w:eastAsiaTheme="minorEastAsia"/>
          <w:lang w:val="en-US" w:eastAsia="zh-CN"/>
        </w:rPr>
        <w:t>2a</w:t>
      </w:r>
      <w:r w:rsidRPr="00321DB5">
        <w:rPr>
          <w:rFonts w:eastAsiaTheme="minorEastAsia"/>
          <w:lang w:val="en-US" w:eastAsia="zh-CN"/>
        </w:rPr>
        <w:t xml:space="preserve">: </w:t>
      </w:r>
    </w:p>
    <w:p w14:paraId="31404B04" w14:textId="77777777" w:rsidR="00ED080F" w:rsidRDefault="00ED080F" w:rsidP="00ED080F">
      <w:pPr>
        <w:pStyle w:val="ListParagraph"/>
        <w:numPr>
          <w:ilvl w:val="1"/>
          <w:numId w:val="8"/>
        </w:numPr>
        <w:overflowPunct/>
        <w:autoSpaceDE/>
        <w:adjustRightInd/>
        <w:spacing w:after="120"/>
        <w:contextualSpacing w:val="0"/>
        <w:textAlignment w:val="auto"/>
      </w:pPr>
      <w:r>
        <w:rPr>
          <w:rFonts w:hint="eastAsia"/>
        </w:rPr>
        <w:t>T</w:t>
      </w:r>
      <w:r>
        <w:t>he time point of OD-SSB activation</w:t>
      </w:r>
    </w:p>
    <w:p w14:paraId="25532C92" w14:textId="77777777" w:rsidR="00ED080F" w:rsidRPr="00ED080F" w:rsidRDefault="00ED080F" w:rsidP="00ED080F">
      <w:pPr>
        <w:spacing w:after="120"/>
        <w:rPr>
          <w:rFonts w:eastAsiaTheme="minorEastAsia"/>
          <w:lang w:val="en-GB" w:eastAsia="zh-CN"/>
        </w:rPr>
      </w:pPr>
    </w:p>
    <w:p w14:paraId="016EAC65" w14:textId="77777777" w:rsidR="00ED080F" w:rsidRDefault="00ED080F" w:rsidP="00ED080F">
      <w:pPr>
        <w:spacing w:after="120"/>
        <w:rPr>
          <w:b/>
          <w:bCs/>
          <w:color w:val="000000" w:themeColor="text1"/>
          <w:szCs w:val="24"/>
          <w:u w:val="single"/>
          <w:lang w:eastAsia="zh-CN"/>
        </w:rPr>
      </w:pPr>
      <w:r w:rsidRPr="009802A4">
        <w:rPr>
          <w:rFonts w:hint="eastAsia"/>
          <w:b/>
          <w:bCs/>
          <w:color w:val="000000" w:themeColor="text1"/>
          <w:szCs w:val="24"/>
          <w:u w:val="single"/>
          <w:lang w:eastAsia="zh-CN"/>
        </w:rPr>
        <w:t xml:space="preserve">Sub-issue 2: The </w:t>
      </w:r>
      <w:r w:rsidRPr="009802A4">
        <w:rPr>
          <w:b/>
          <w:bCs/>
          <w:color w:val="000000" w:themeColor="text1"/>
          <w:szCs w:val="24"/>
          <w:u w:val="single"/>
          <w:lang w:eastAsia="zh-CN"/>
        </w:rPr>
        <w:t>minimum interval</w:t>
      </w:r>
      <w:r w:rsidRPr="009802A4">
        <w:rPr>
          <w:rFonts w:hint="eastAsia"/>
          <w:b/>
          <w:bCs/>
          <w:color w:val="000000" w:themeColor="text1"/>
          <w:szCs w:val="24"/>
          <w:u w:val="single"/>
          <w:lang w:eastAsia="zh-CN"/>
        </w:rPr>
        <w:t xml:space="preserve">(T2) between multiple </w:t>
      </w:r>
      <w:r w:rsidRPr="009802A4">
        <w:rPr>
          <w:b/>
          <w:bCs/>
          <w:color w:val="000000" w:themeColor="text1"/>
          <w:szCs w:val="24"/>
          <w:u w:val="single"/>
          <w:lang w:eastAsia="zh-CN"/>
        </w:rPr>
        <w:t>FMWs</w:t>
      </w:r>
    </w:p>
    <w:p w14:paraId="0DD84848" w14:textId="77777777" w:rsidR="00ED080F" w:rsidRPr="009802A4" w:rsidRDefault="00ED080F" w:rsidP="00ED080F">
      <w:pPr>
        <w:spacing w:after="120"/>
        <w:rPr>
          <w:color w:val="000000" w:themeColor="text1"/>
          <w:szCs w:val="24"/>
          <w:lang w:eastAsia="zh-CN"/>
        </w:rPr>
      </w:pPr>
      <w:r w:rsidRPr="009802A4">
        <w:rPr>
          <w:color w:val="000000" w:themeColor="text1"/>
          <w:szCs w:val="24"/>
          <w:lang w:eastAsia="zh-CN"/>
        </w:rPr>
        <w:t>Wayforward</w:t>
      </w:r>
    </w:p>
    <w:p w14:paraId="3D599E5E" w14:textId="77777777" w:rsidR="00ED080F" w:rsidRDefault="00ED080F" w:rsidP="00ED080F">
      <w:pPr>
        <w:pStyle w:val="ListParagraph"/>
        <w:numPr>
          <w:ilvl w:val="0"/>
          <w:numId w:val="8"/>
        </w:numPr>
        <w:overflowPunct/>
        <w:autoSpaceDE/>
        <w:adjustRightInd/>
        <w:spacing w:after="120"/>
        <w:contextualSpacing w:val="0"/>
        <w:textAlignment w:val="auto"/>
        <w:rPr>
          <w:lang w:eastAsia="zh-CN"/>
        </w:rPr>
      </w:pPr>
      <w:r w:rsidRPr="009802A4">
        <w:rPr>
          <w:rFonts w:hint="eastAsia"/>
          <w:color w:val="000000" w:themeColor="text1"/>
          <w:szCs w:val="24"/>
          <w:lang w:val="en-US" w:eastAsia="zh-CN"/>
        </w:rPr>
        <w:t xml:space="preserve">Option 1: </w:t>
      </w:r>
      <w:r>
        <w:rPr>
          <w:lang w:eastAsia="zh-CN"/>
        </w:rPr>
        <w:t>5* measCycleSCell</w:t>
      </w:r>
    </w:p>
    <w:p w14:paraId="321D4192" w14:textId="77777777" w:rsidR="00ED080F" w:rsidRPr="009802A4" w:rsidRDefault="00ED080F" w:rsidP="00ED080F">
      <w:pPr>
        <w:pStyle w:val="ListParagraph"/>
        <w:numPr>
          <w:ilvl w:val="0"/>
          <w:numId w:val="8"/>
        </w:numPr>
        <w:overflowPunct/>
        <w:autoSpaceDE/>
        <w:adjustRightInd/>
        <w:spacing w:after="120"/>
        <w:contextualSpacing w:val="0"/>
        <w:textAlignment w:val="auto"/>
        <w:rPr>
          <w:color w:val="000000" w:themeColor="text1"/>
          <w:szCs w:val="24"/>
          <w:lang w:val="en-US" w:eastAsia="zh-CN"/>
        </w:rPr>
      </w:pPr>
      <w:r>
        <w:rPr>
          <w:lang w:eastAsia="zh-CN"/>
        </w:rPr>
        <w:t xml:space="preserve">Option </w:t>
      </w:r>
      <w:r w:rsidRPr="009802A4">
        <w:rPr>
          <w:rFonts w:eastAsiaTheme="minorEastAsia" w:hint="eastAsia"/>
          <w:lang w:eastAsia="zh-CN"/>
        </w:rPr>
        <w:t>1a</w:t>
      </w:r>
      <w:r>
        <w:rPr>
          <w:lang w:eastAsia="zh-CN"/>
        </w:rPr>
        <w:t>: 5*(max(measCycleSCell, DRX cycle) – OD-SSB periodicity)</w:t>
      </w:r>
    </w:p>
    <w:p w14:paraId="27694FDD" w14:textId="77777777" w:rsidR="00ED080F" w:rsidRPr="009802A4" w:rsidRDefault="00ED080F" w:rsidP="00ED080F">
      <w:pPr>
        <w:pStyle w:val="ListParagraph"/>
        <w:numPr>
          <w:ilvl w:val="0"/>
          <w:numId w:val="8"/>
        </w:numPr>
        <w:overflowPunct/>
        <w:autoSpaceDE/>
        <w:adjustRightInd/>
        <w:spacing w:after="120"/>
        <w:contextualSpacing w:val="0"/>
        <w:textAlignment w:val="auto"/>
        <w:rPr>
          <w:color w:val="000000" w:themeColor="text1"/>
          <w:szCs w:val="24"/>
          <w:lang w:val="en-US" w:eastAsia="zh-CN"/>
        </w:rPr>
      </w:pPr>
      <w:r w:rsidRPr="009802A4">
        <w:rPr>
          <w:rFonts w:hint="eastAsia"/>
          <w:color w:val="000000" w:themeColor="text1"/>
          <w:szCs w:val="24"/>
          <w:lang w:val="en-US" w:eastAsia="zh-CN"/>
        </w:rPr>
        <w:t xml:space="preserve">Option </w:t>
      </w:r>
      <w:r w:rsidRPr="009802A4">
        <w:rPr>
          <w:color w:val="000000" w:themeColor="text1"/>
          <w:szCs w:val="24"/>
          <w:lang w:val="en-US" w:eastAsia="zh-CN"/>
        </w:rPr>
        <w:t>1b</w:t>
      </w:r>
      <w:r w:rsidRPr="009802A4">
        <w:rPr>
          <w:rFonts w:hint="eastAsia"/>
          <w:color w:val="000000" w:themeColor="text1"/>
          <w:szCs w:val="24"/>
          <w:lang w:val="en-US" w:eastAsia="zh-CN"/>
        </w:rPr>
        <w:t xml:space="preserve">: </w:t>
      </w:r>
      <w:r>
        <w:rPr>
          <w:lang w:eastAsia="zh-CN"/>
        </w:rPr>
        <w:t>5*max (measCycleSCell, DRX cycles)</w:t>
      </w:r>
    </w:p>
    <w:p w14:paraId="0E299240" w14:textId="77777777" w:rsidR="00ED080F" w:rsidRDefault="00ED080F" w:rsidP="00ED080F">
      <w:pPr>
        <w:pStyle w:val="ListParagraph"/>
        <w:numPr>
          <w:ilvl w:val="0"/>
          <w:numId w:val="8"/>
        </w:numPr>
        <w:tabs>
          <w:tab w:val="left" w:pos="2160"/>
        </w:tabs>
        <w:overflowPunct/>
        <w:autoSpaceDE/>
        <w:adjustRightInd/>
        <w:spacing w:after="120"/>
        <w:contextualSpacing w:val="0"/>
        <w:textAlignment w:val="auto"/>
        <w:rPr>
          <w:lang w:eastAsia="zh-CN"/>
        </w:rPr>
      </w:pPr>
      <w:r w:rsidRPr="009802A4">
        <w:rPr>
          <w:rFonts w:eastAsiaTheme="minorEastAsia" w:hint="eastAsia"/>
          <w:lang w:eastAsia="zh-CN"/>
        </w:rPr>
        <w:t xml:space="preserve">Option </w:t>
      </w:r>
      <w:r w:rsidRPr="009802A4">
        <w:rPr>
          <w:rFonts w:eastAsiaTheme="minorEastAsia"/>
          <w:lang w:eastAsia="zh-CN"/>
        </w:rPr>
        <w:t>2</w:t>
      </w:r>
      <w:r w:rsidRPr="009802A4">
        <w:rPr>
          <w:rFonts w:eastAsiaTheme="minorEastAsia" w:hint="eastAsia"/>
          <w:lang w:eastAsia="zh-CN"/>
        </w:rPr>
        <w:t xml:space="preserve">: </w:t>
      </w:r>
      <w:r>
        <w:rPr>
          <w:rFonts w:hint="eastAsia"/>
          <w:lang w:eastAsia="zh-CN"/>
        </w:rPr>
        <w:t>M</w:t>
      </w:r>
      <w:r>
        <w:rPr>
          <w:lang w:eastAsia="zh-CN"/>
        </w:rPr>
        <w:t>inimum measurement period defined in existing spec</w:t>
      </w:r>
      <w:r w:rsidRPr="009802A4">
        <w:rPr>
          <w:rFonts w:eastAsiaTheme="minorEastAsia" w:hint="eastAsia"/>
          <w:lang w:eastAsia="zh-CN"/>
        </w:rPr>
        <w:t>.</w:t>
      </w:r>
    </w:p>
    <w:p w14:paraId="6BDC673B" w14:textId="77777777" w:rsidR="00ED080F" w:rsidRPr="009802A4" w:rsidRDefault="00ED080F" w:rsidP="00ED080F">
      <w:pPr>
        <w:pStyle w:val="ListParagraph"/>
        <w:numPr>
          <w:ilvl w:val="0"/>
          <w:numId w:val="8"/>
        </w:numPr>
        <w:tabs>
          <w:tab w:val="left" w:pos="2160"/>
        </w:tabs>
        <w:overflowPunct/>
        <w:autoSpaceDE/>
        <w:adjustRightInd/>
        <w:spacing w:after="120"/>
        <w:contextualSpacing w:val="0"/>
        <w:textAlignment w:val="auto"/>
        <w:rPr>
          <w:color w:val="000000" w:themeColor="text1"/>
          <w:szCs w:val="24"/>
          <w:lang w:val="en-US" w:eastAsia="zh-CN"/>
        </w:rPr>
      </w:pPr>
      <w:r>
        <w:rPr>
          <w:rFonts w:eastAsiaTheme="minorEastAsia" w:hint="eastAsia"/>
          <w:lang w:eastAsia="zh-CN"/>
        </w:rPr>
        <w:t xml:space="preserve">Option 3: </w:t>
      </w:r>
      <w:r>
        <w:rPr>
          <w:rFonts w:eastAsiaTheme="minorEastAsia"/>
          <w:lang w:eastAsia="zh-CN"/>
        </w:rPr>
        <w:t xml:space="preserve">The time period of known Scell condition but with </w:t>
      </w:r>
      <w:r>
        <w:rPr>
          <w:lang w:eastAsia="zh-CN"/>
        </w:rPr>
        <w:t>OD-SSB periodicity for FR1</w:t>
      </w:r>
    </w:p>
    <w:p w14:paraId="0171354E" w14:textId="77777777" w:rsidR="00ED080F" w:rsidRPr="00582EF1" w:rsidRDefault="00ED080F" w:rsidP="00ED080F">
      <w:pPr>
        <w:tabs>
          <w:tab w:val="left" w:pos="2160"/>
        </w:tabs>
        <w:spacing w:after="120"/>
        <w:rPr>
          <w:color w:val="000000" w:themeColor="text1"/>
          <w:szCs w:val="24"/>
          <w:lang w:eastAsia="zh-CN"/>
        </w:rPr>
      </w:pPr>
    </w:p>
    <w:p w14:paraId="6F168FFB" w14:textId="77777777" w:rsidR="00ED080F" w:rsidRDefault="00ED080F" w:rsidP="00ED080F">
      <w:pPr>
        <w:tabs>
          <w:tab w:val="left" w:pos="2160"/>
        </w:tabs>
        <w:spacing w:after="120"/>
        <w:rPr>
          <w:b/>
          <w:bCs/>
          <w:color w:val="000000" w:themeColor="text1"/>
          <w:szCs w:val="24"/>
          <w:u w:val="single"/>
          <w:lang w:eastAsia="zh-CN"/>
        </w:rPr>
      </w:pPr>
      <w:r>
        <w:rPr>
          <w:rFonts w:hint="eastAsia"/>
          <w:b/>
          <w:bCs/>
          <w:color w:val="000000" w:themeColor="text1"/>
          <w:szCs w:val="24"/>
          <w:u w:val="single"/>
          <w:lang w:eastAsia="zh-CN"/>
        </w:rPr>
        <w:t xml:space="preserve">Sub-issue 3 </w:t>
      </w:r>
      <w:r>
        <w:rPr>
          <w:b/>
          <w:bCs/>
          <w:color w:val="000000" w:themeColor="text1"/>
          <w:szCs w:val="24"/>
          <w:u w:val="single"/>
          <w:lang w:eastAsia="zh-CN"/>
        </w:rPr>
        <w:t xml:space="preserve">–UE’s behaviour when OD-SSB further activation/reconfiguration </w:t>
      </w:r>
      <w:r>
        <w:rPr>
          <w:rFonts w:hint="eastAsia"/>
          <w:b/>
          <w:bCs/>
          <w:color w:val="000000" w:themeColor="text1"/>
          <w:szCs w:val="24"/>
          <w:u w:val="single"/>
          <w:lang w:eastAsia="zh-CN"/>
        </w:rPr>
        <w:t>within</w:t>
      </w:r>
      <w:r>
        <w:rPr>
          <w:b/>
          <w:bCs/>
          <w:color w:val="000000" w:themeColor="text1"/>
          <w:szCs w:val="24"/>
          <w:u w:val="single"/>
          <w:lang w:eastAsia="zh-CN"/>
        </w:rPr>
        <w:t xml:space="preserve"> T2</w:t>
      </w:r>
    </w:p>
    <w:p w14:paraId="4F9E7530" w14:textId="77777777" w:rsidR="00ED080F" w:rsidRPr="009802A4" w:rsidRDefault="00ED080F" w:rsidP="00ED080F">
      <w:pPr>
        <w:spacing w:after="120"/>
        <w:rPr>
          <w:color w:val="000000" w:themeColor="text1"/>
          <w:szCs w:val="24"/>
          <w:lang w:eastAsia="zh-CN"/>
        </w:rPr>
      </w:pPr>
      <w:r w:rsidRPr="009802A4">
        <w:rPr>
          <w:color w:val="000000" w:themeColor="text1"/>
          <w:szCs w:val="24"/>
          <w:lang w:eastAsia="zh-CN"/>
        </w:rPr>
        <w:t>Wayforward</w:t>
      </w:r>
    </w:p>
    <w:p w14:paraId="0D029220" w14:textId="77777777" w:rsidR="00ED080F" w:rsidRDefault="00ED080F" w:rsidP="00ED080F">
      <w:pPr>
        <w:pStyle w:val="ListParagraph"/>
        <w:numPr>
          <w:ilvl w:val="0"/>
          <w:numId w:val="8"/>
        </w:numPr>
        <w:overflowPunct/>
        <w:autoSpaceDE/>
        <w:adjustRightInd/>
        <w:spacing w:after="120"/>
        <w:contextualSpacing w:val="0"/>
        <w:textAlignment w:val="auto"/>
        <w:rPr>
          <w:color w:val="000000" w:themeColor="text1"/>
          <w:szCs w:val="24"/>
          <w:lang w:eastAsia="zh-CN"/>
        </w:rPr>
      </w:pPr>
      <w:r>
        <w:rPr>
          <w:rFonts w:hint="eastAsia"/>
          <w:lang w:eastAsia="zh-CN"/>
        </w:rPr>
        <w:t xml:space="preserve">Option </w:t>
      </w:r>
      <w:r>
        <w:rPr>
          <w:rFonts w:eastAsiaTheme="minorEastAsia" w:hint="eastAsia"/>
          <w:lang w:eastAsia="zh-CN"/>
        </w:rPr>
        <w:t>1</w:t>
      </w:r>
      <w:r>
        <w:rPr>
          <w:rFonts w:hint="eastAsia"/>
          <w:lang w:eastAsia="zh-CN"/>
        </w:rPr>
        <w:t>:</w:t>
      </w:r>
      <w:r>
        <w:rPr>
          <w:rFonts w:eastAsiaTheme="minorEastAsia" w:hint="eastAsia"/>
          <w:lang w:eastAsia="zh-CN"/>
        </w:rPr>
        <w:t xml:space="preserve"> The</w:t>
      </w:r>
      <w:r>
        <w:rPr>
          <w:lang w:eastAsia="zh-CN"/>
        </w:rPr>
        <w:t xml:space="preserve"> </w:t>
      </w:r>
      <w:r>
        <w:rPr>
          <w:rFonts w:eastAsiaTheme="minorEastAsia"/>
          <w:lang w:eastAsia="zh-CN"/>
        </w:rPr>
        <w:t>UE is not required to perform “fast measurement” but follows legacy deactivated SCell measurement requirement</w:t>
      </w:r>
      <w:r>
        <w:rPr>
          <w:rFonts w:eastAsiaTheme="minorEastAsia" w:hint="eastAsia"/>
          <w:lang w:eastAsia="zh-CN"/>
        </w:rPr>
        <w:t>.</w:t>
      </w:r>
    </w:p>
    <w:p w14:paraId="36AC8761" w14:textId="77777777" w:rsidR="00ED080F" w:rsidRDefault="00ED080F" w:rsidP="00ED080F">
      <w:pPr>
        <w:pStyle w:val="ListParagraph"/>
        <w:numPr>
          <w:ilvl w:val="0"/>
          <w:numId w:val="8"/>
        </w:numPr>
        <w:overflowPunct/>
        <w:autoSpaceDE/>
        <w:adjustRightInd/>
        <w:spacing w:after="120"/>
        <w:contextualSpacing w:val="0"/>
        <w:textAlignment w:val="auto"/>
        <w:rPr>
          <w:color w:val="000000" w:themeColor="text1"/>
          <w:szCs w:val="24"/>
          <w:lang w:eastAsia="zh-CN"/>
        </w:rPr>
      </w:pPr>
      <w:r>
        <w:rPr>
          <w:lang w:eastAsia="zh-CN"/>
        </w:rPr>
        <w:t xml:space="preserve">Option 2: </w:t>
      </w:r>
      <w:r>
        <w:rPr>
          <w:rFonts w:eastAsiaTheme="minorEastAsia" w:hint="eastAsia"/>
          <w:lang w:eastAsia="zh-CN"/>
        </w:rPr>
        <w:t>The UE is assumed to perform fast mode measurement without cell identification period.</w:t>
      </w:r>
    </w:p>
    <w:p w14:paraId="13D25F18" w14:textId="77777777" w:rsidR="00ED080F" w:rsidRDefault="00ED080F" w:rsidP="00ED080F">
      <w:pPr>
        <w:pStyle w:val="ListParagraph"/>
        <w:numPr>
          <w:ilvl w:val="0"/>
          <w:numId w:val="8"/>
        </w:numPr>
        <w:overflowPunct/>
        <w:autoSpaceDE/>
        <w:adjustRightInd/>
        <w:spacing w:after="120"/>
        <w:contextualSpacing w:val="0"/>
        <w:textAlignment w:val="auto"/>
        <w:rPr>
          <w:color w:val="000000" w:themeColor="text1"/>
          <w:szCs w:val="24"/>
          <w:lang w:eastAsia="zh-CN"/>
        </w:rPr>
      </w:pPr>
      <w:r>
        <w:rPr>
          <w:lang w:eastAsia="zh-CN"/>
        </w:rPr>
        <w:t>Option 3:</w:t>
      </w:r>
      <w:r>
        <w:rPr>
          <w:color w:val="000000" w:themeColor="text1"/>
          <w:szCs w:val="24"/>
          <w:lang w:eastAsia="zh-CN"/>
        </w:rPr>
        <w:t xml:space="preserve"> </w:t>
      </w:r>
      <w:r>
        <w:rPr>
          <w:rFonts w:eastAsiaTheme="minorEastAsia" w:hint="eastAsia"/>
          <w:lang w:eastAsia="zh-CN"/>
        </w:rPr>
        <w:t>No requirement for UE within T2.</w:t>
      </w:r>
    </w:p>
    <w:p w14:paraId="7AE5C259" w14:textId="77777777" w:rsidR="00775A51" w:rsidRDefault="00775A51" w:rsidP="00775A51">
      <w:pPr>
        <w:rPr>
          <w:lang w:eastAsia="en-US"/>
        </w:rPr>
      </w:pPr>
    </w:p>
    <w:p w14:paraId="370B536F" w14:textId="77777777" w:rsidR="00ED080F" w:rsidRDefault="00ED080F" w:rsidP="00ED080F">
      <w:pPr>
        <w:spacing w:before="120" w:after="120"/>
        <w:jc w:val="both"/>
      </w:pPr>
      <w:r w:rsidRPr="008F200D">
        <w:t xml:space="preserve">The open issue is regarding T2 design. The first issue is about UE measurement behaviour when </w:t>
      </w:r>
      <w:r w:rsidRPr="00341F1C">
        <w:t>NW re-activates the OD-SSB within the T2</w:t>
      </w:r>
      <w:r>
        <w:t xml:space="preserve">. The key motivation of T2 is to avoid unnecessary UE power consumption. Therefore, it is rational to </w:t>
      </w:r>
      <w:r>
        <w:lastRenderedPageBreak/>
        <w:t xml:space="preserve">assume that UE doesn’t need to </w:t>
      </w:r>
      <w:r w:rsidRPr="00605660">
        <w:t xml:space="preserve">perform “fast measurement” </w:t>
      </w:r>
      <w:r>
        <w:t xml:space="preserve">but </w:t>
      </w:r>
      <w:r w:rsidRPr="00605660">
        <w:rPr>
          <w:rFonts w:hint="eastAsia"/>
        </w:rPr>
        <w:t xml:space="preserve">follow legacy </w:t>
      </w:r>
      <w:r w:rsidRPr="00605660">
        <w:t>deactivated SCell measurement requirement</w:t>
      </w:r>
      <w:r>
        <w:t xml:space="preserve">. </w:t>
      </w:r>
    </w:p>
    <w:p w14:paraId="488C94A1" w14:textId="77777777" w:rsidR="00ED080F" w:rsidRDefault="00ED080F" w:rsidP="00ED080F">
      <w:pPr>
        <w:spacing w:before="120" w:after="120"/>
        <w:jc w:val="both"/>
      </w:pPr>
      <w:r>
        <w:t>Regarding starting point of T2, it is proposed to have a simple design at both NW and UE side, i.e. a fixed time point rather than some dynamic time point. Existing option 4 (</w:t>
      </w:r>
      <w:r>
        <w:rPr>
          <w:rFonts w:eastAsiaTheme="minorEastAsia"/>
          <w:lang w:eastAsia="zh-CN"/>
        </w:rPr>
        <w:t>the time point of OD-SSB deactivation</w:t>
      </w:r>
      <w:r>
        <w:t xml:space="preserve">) seems a very good solution. </w:t>
      </w:r>
    </w:p>
    <w:p w14:paraId="542EAD05" w14:textId="77777777" w:rsidR="00ED080F" w:rsidRDefault="00ED080F" w:rsidP="00ED080F">
      <w:pPr>
        <w:spacing w:before="120" w:after="120"/>
        <w:jc w:val="both"/>
      </w:pPr>
      <w:r>
        <w:t xml:space="preserve">As for T2 duration, it is preferred to reuse existing time period in known cell definition, i.e. </w:t>
      </w:r>
    </w:p>
    <w:p w14:paraId="1DB06C10" w14:textId="77777777" w:rsidR="00ED080F" w:rsidRPr="00D8750C" w:rsidRDefault="00ED080F" w:rsidP="00ED080F">
      <w:pPr>
        <w:spacing w:before="120" w:after="120"/>
        <w:jc w:val="both"/>
        <w:rPr>
          <w:lang w:val="en-GB"/>
        </w:rPr>
      </w:pPr>
      <w:r>
        <w:rPr>
          <w:lang w:val="en-GB"/>
        </w:rPr>
        <w:t>-</w:t>
      </w:r>
      <w:r>
        <w:rPr>
          <w:lang w:val="en-GB"/>
        </w:rPr>
        <w:tab/>
        <w:t>for FR1, T2</w:t>
      </w:r>
      <w:r w:rsidRPr="00D8750C">
        <w:rPr>
          <w:lang w:val="en-GB"/>
        </w:rPr>
        <w:t xml:space="preserve"> equal</w:t>
      </w:r>
      <w:r>
        <w:rPr>
          <w:lang w:val="en-GB"/>
        </w:rPr>
        <w:t>s</w:t>
      </w:r>
      <w:r w:rsidRPr="00D8750C">
        <w:rPr>
          <w:lang w:val="en-GB"/>
        </w:rPr>
        <w:t xml:space="preserve"> to max(5*measCycleSCell,  5*DRX cycles) </w:t>
      </w:r>
    </w:p>
    <w:p w14:paraId="142E7416" w14:textId="77777777" w:rsidR="00ED080F" w:rsidRDefault="00ED080F" w:rsidP="00ED080F">
      <w:pPr>
        <w:spacing w:before="120" w:after="120"/>
        <w:jc w:val="both"/>
      </w:pPr>
      <w:r w:rsidRPr="00D8750C">
        <w:rPr>
          <w:lang w:val="en-GB"/>
        </w:rPr>
        <w:t>-</w:t>
      </w:r>
      <w:r w:rsidRPr="00D8750C">
        <w:rPr>
          <w:lang w:val="en-GB"/>
        </w:rPr>
        <w:tab/>
      </w:r>
      <w:r>
        <w:rPr>
          <w:lang w:val="en-GB"/>
        </w:rPr>
        <w:t>for FR2, T2</w:t>
      </w:r>
      <w:r w:rsidRPr="00D8750C">
        <w:rPr>
          <w:lang w:val="en-GB"/>
        </w:rPr>
        <w:t xml:space="preserve"> equal</w:t>
      </w:r>
      <w:r>
        <w:rPr>
          <w:lang w:val="en-GB"/>
        </w:rPr>
        <w:t>s</w:t>
      </w:r>
      <w:r w:rsidRPr="00D8750C">
        <w:rPr>
          <w:lang w:val="en-GB"/>
        </w:rPr>
        <w:t xml:space="preserve"> to 4 s for UE supporting power class 1/5 and 3 s for UE supporting power class 2/3/4 </w:t>
      </w:r>
    </w:p>
    <w:p w14:paraId="55283467" w14:textId="3980BBA0" w:rsidR="00ED080F" w:rsidRDefault="00ED080F" w:rsidP="00ED080F">
      <w:pPr>
        <w:pStyle w:val="Caption"/>
        <w:rPr>
          <w:lang w:val="en-US"/>
        </w:rPr>
      </w:pPr>
      <w:bookmarkStart w:id="6" w:name="_Ref197461101"/>
      <w:r>
        <w:t xml:space="preserve">Proposal </w:t>
      </w:r>
      <w:r>
        <w:fldChar w:fldCharType="begin"/>
      </w:r>
      <w:r>
        <w:instrText xml:space="preserve"> SEQ Proposal \* ARABIC </w:instrText>
      </w:r>
      <w:r>
        <w:fldChar w:fldCharType="separate"/>
      </w:r>
      <w:r w:rsidR="00992083">
        <w:rPr>
          <w:noProof/>
        </w:rPr>
        <w:t>2</w:t>
      </w:r>
      <w:r>
        <w:fldChar w:fldCharType="end"/>
      </w:r>
      <w:r>
        <w:t xml:space="preserve">: </w:t>
      </w:r>
      <w:r w:rsidRPr="00DA3DAF">
        <w:rPr>
          <w:lang w:val="en-US"/>
        </w:rPr>
        <w:t>When NW re-activates the OD-SSB within the T2</w:t>
      </w:r>
      <w:r>
        <w:rPr>
          <w:lang w:val="en-US"/>
        </w:rPr>
        <w:t xml:space="preserve">, </w:t>
      </w:r>
      <w:r w:rsidRPr="00DA3DAF">
        <w:rPr>
          <w:lang w:val="en-US"/>
        </w:rPr>
        <w:t xml:space="preserve">UE is not required to perform “fast measurement” but </w:t>
      </w:r>
      <w:r w:rsidRPr="00DA3DAF">
        <w:rPr>
          <w:rFonts w:hint="eastAsia"/>
          <w:lang w:val="en-US"/>
        </w:rPr>
        <w:t xml:space="preserve">follows legacy </w:t>
      </w:r>
      <w:r w:rsidRPr="00DA3DAF">
        <w:rPr>
          <w:lang w:val="en-US"/>
        </w:rPr>
        <w:t>deactivated SCell measurement requirement</w:t>
      </w:r>
      <w:r>
        <w:rPr>
          <w:lang w:val="en-US"/>
        </w:rPr>
        <w:t>.</w:t>
      </w:r>
      <w:bookmarkEnd w:id="6"/>
    </w:p>
    <w:p w14:paraId="026F270B" w14:textId="6F0680CD" w:rsidR="00ED080F" w:rsidRDefault="00ED080F" w:rsidP="00ED080F">
      <w:pPr>
        <w:pStyle w:val="Caption"/>
        <w:rPr>
          <w:lang w:val="en-US"/>
        </w:rPr>
      </w:pPr>
      <w:bookmarkStart w:id="7" w:name="_Ref197461104"/>
      <w:r>
        <w:t xml:space="preserve">Proposal </w:t>
      </w:r>
      <w:r>
        <w:fldChar w:fldCharType="begin"/>
      </w:r>
      <w:r>
        <w:instrText xml:space="preserve"> SEQ Proposal \* ARABIC </w:instrText>
      </w:r>
      <w:r>
        <w:fldChar w:fldCharType="separate"/>
      </w:r>
      <w:r w:rsidR="00992083">
        <w:rPr>
          <w:noProof/>
        </w:rPr>
        <w:t>3</w:t>
      </w:r>
      <w:r>
        <w:fldChar w:fldCharType="end"/>
      </w:r>
      <w:r>
        <w:t xml:space="preserve">: </w:t>
      </w:r>
      <w:r w:rsidRPr="00DA3DAF">
        <w:rPr>
          <w:lang w:val="en-US"/>
        </w:rPr>
        <w:t>The start</w:t>
      </w:r>
      <w:r>
        <w:rPr>
          <w:lang w:val="en-US"/>
        </w:rPr>
        <w:t>ing</w:t>
      </w:r>
      <w:r w:rsidRPr="00DA3DAF">
        <w:rPr>
          <w:lang w:val="en-US"/>
        </w:rPr>
        <w:t xml:space="preserve"> point of T2 is</w:t>
      </w:r>
      <w:r w:rsidRPr="00DA3DAF">
        <w:rPr>
          <w:rFonts w:eastAsiaTheme="minorEastAsia"/>
          <w:b w:val="0"/>
          <w:lang w:val="en-US" w:eastAsia="zh-CN"/>
        </w:rPr>
        <w:t xml:space="preserve"> </w:t>
      </w:r>
      <w:r w:rsidRPr="00DA3DAF">
        <w:rPr>
          <w:lang w:val="en-US"/>
        </w:rPr>
        <w:t>the time point of OD-SSB deactivation</w:t>
      </w:r>
      <w:r>
        <w:rPr>
          <w:lang w:val="en-US"/>
        </w:rPr>
        <w:t>.</w:t>
      </w:r>
      <w:bookmarkEnd w:id="7"/>
      <w:r>
        <w:rPr>
          <w:lang w:val="en-US"/>
        </w:rPr>
        <w:t xml:space="preserve"> </w:t>
      </w:r>
    </w:p>
    <w:p w14:paraId="7D397961" w14:textId="5C65672C" w:rsidR="00ED080F" w:rsidRPr="0093102D" w:rsidRDefault="00ED080F" w:rsidP="00ED080F">
      <w:pPr>
        <w:pStyle w:val="Caption"/>
        <w:rPr>
          <w:lang w:val="en-US"/>
        </w:rPr>
      </w:pPr>
      <w:bookmarkStart w:id="8" w:name="_Ref197461106"/>
      <w:r>
        <w:t xml:space="preserve">Proposal </w:t>
      </w:r>
      <w:r>
        <w:fldChar w:fldCharType="begin"/>
      </w:r>
      <w:r>
        <w:instrText xml:space="preserve"> SEQ Proposal \* ARABIC </w:instrText>
      </w:r>
      <w:r>
        <w:fldChar w:fldCharType="separate"/>
      </w:r>
      <w:r w:rsidR="00992083">
        <w:rPr>
          <w:noProof/>
        </w:rPr>
        <w:t>4</w:t>
      </w:r>
      <w:r>
        <w:fldChar w:fldCharType="end"/>
      </w:r>
      <w:r>
        <w:t>: duration of T2:</w:t>
      </w:r>
      <w:bookmarkEnd w:id="8"/>
    </w:p>
    <w:p w14:paraId="20F27AC6" w14:textId="77777777" w:rsidR="00ED080F" w:rsidRPr="00D8750C" w:rsidRDefault="00ED080F" w:rsidP="00ED080F">
      <w:pPr>
        <w:spacing w:before="120" w:after="120"/>
        <w:jc w:val="both"/>
        <w:rPr>
          <w:b/>
          <w:bCs/>
          <w:lang w:val="en-GB"/>
        </w:rPr>
      </w:pPr>
      <w:r w:rsidRPr="00640E4D">
        <w:rPr>
          <w:b/>
          <w:bCs/>
          <w:lang w:val="en-GB"/>
        </w:rPr>
        <w:t>-</w:t>
      </w:r>
      <w:r w:rsidRPr="00640E4D">
        <w:rPr>
          <w:b/>
          <w:bCs/>
          <w:lang w:val="en-GB"/>
        </w:rPr>
        <w:tab/>
        <w:t>for FR1, T2</w:t>
      </w:r>
      <w:r w:rsidRPr="00D8750C">
        <w:rPr>
          <w:b/>
          <w:bCs/>
          <w:lang w:val="en-GB"/>
        </w:rPr>
        <w:t xml:space="preserve"> equal</w:t>
      </w:r>
      <w:r w:rsidRPr="00640E4D">
        <w:rPr>
          <w:b/>
          <w:bCs/>
          <w:lang w:val="en-GB"/>
        </w:rPr>
        <w:t>s</w:t>
      </w:r>
      <w:r w:rsidRPr="00D8750C">
        <w:rPr>
          <w:b/>
          <w:bCs/>
          <w:lang w:val="en-GB"/>
        </w:rPr>
        <w:t xml:space="preserve"> to max(5*measCycleSCell,  5*DRX cycles) </w:t>
      </w:r>
    </w:p>
    <w:p w14:paraId="115CC3FE" w14:textId="77777777" w:rsidR="00ED080F" w:rsidRPr="00640E4D" w:rsidRDefault="00ED080F" w:rsidP="00ED080F">
      <w:pPr>
        <w:spacing w:before="120" w:after="120"/>
        <w:jc w:val="both"/>
        <w:rPr>
          <w:b/>
          <w:bCs/>
        </w:rPr>
      </w:pPr>
      <w:r w:rsidRPr="00640E4D">
        <w:rPr>
          <w:b/>
          <w:bCs/>
          <w:lang w:val="en-GB"/>
        </w:rPr>
        <w:t>-</w:t>
      </w:r>
      <w:r w:rsidRPr="00640E4D">
        <w:rPr>
          <w:b/>
          <w:bCs/>
          <w:lang w:val="en-GB"/>
        </w:rPr>
        <w:tab/>
        <w:t xml:space="preserve">for FR2, T2 equals to 4 s for UE supporting power class 1/5 and 3 s for UE supporting power class 2/3/4 </w:t>
      </w:r>
    </w:p>
    <w:p w14:paraId="732D971E" w14:textId="77777777" w:rsidR="00ED080F" w:rsidRDefault="00ED080F" w:rsidP="00775A51">
      <w:pPr>
        <w:rPr>
          <w:lang w:eastAsia="en-US"/>
        </w:rPr>
      </w:pPr>
    </w:p>
    <w:p w14:paraId="364749D9" w14:textId="77777777" w:rsidR="00775A51" w:rsidRDefault="00775A51" w:rsidP="00775A51">
      <w:pPr>
        <w:rPr>
          <w:lang w:eastAsia="en-US"/>
        </w:rPr>
      </w:pPr>
    </w:p>
    <w:p w14:paraId="2A1A5A43" w14:textId="77777777" w:rsidR="005E5096" w:rsidRDefault="005E5096" w:rsidP="005E5096">
      <w:pPr>
        <w:pStyle w:val="Heading2"/>
        <w:rPr>
          <w:lang w:val="en-US" w:eastAsia="ja-JP"/>
        </w:rPr>
      </w:pPr>
      <w:r>
        <w:rPr>
          <w:rFonts w:hint="eastAsia"/>
          <w:lang w:val="en-US" w:eastAsia="ja-JP"/>
        </w:rPr>
        <w:t xml:space="preserve">OD-SSB based </w:t>
      </w:r>
      <w:r>
        <w:rPr>
          <w:lang w:val="en-US" w:eastAsia="ja-JP"/>
        </w:rPr>
        <w:t>deactivated</w:t>
      </w:r>
      <w:r>
        <w:rPr>
          <w:rFonts w:hint="eastAsia"/>
          <w:lang w:val="en-US" w:eastAsia="ja-JP"/>
        </w:rPr>
        <w:t xml:space="preserve"> SCell L3 measurement (Case </w:t>
      </w:r>
      <w:r>
        <w:rPr>
          <w:lang w:val="en-US" w:eastAsia="ja-JP"/>
        </w:rPr>
        <w:t>2</w:t>
      </w:r>
      <w:r>
        <w:rPr>
          <w:rFonts w:hint="eastAsia"/>
          <w:lang w:val="en-US" w:eastAsia="ja-JP"/>
        </w:rPr>
        <w:t>)</w:t>
      </w:r>
    </w:p>
    <w:p w14:paraId="28F98BD5" w14:textId="77777777" w:rsidR="006D3409" w:rsidRDefault="006D3409" w:rsidP="006D3409">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b/>
          <w:color w:val="0070C0"/>
          <w:u w:val="single"/>
          <w:lang w:eastAsia="zh-CN"/>
        </w:rPr>
        <w:t>3</w:t>
      </w:r>
      <w:r>
        <w:rPr>
          <w:b/>
          <w:color w:val="0070C0"/>
          <w:u w:val="single"/>
          <w:lang w:eastAsia="ko-KR"/>
        </w:rPr>
        <w:t>:</w:t>
      </w:r>
      <w:r>
        <w:rPr>
          <w:rFonts w:hint="eastAsia"/>
          <w:b/>
          <w:color w:val="0070C0"/>
          <w:u w:val="single"/>
          <w:lang w:eastAsia="zh-CN"/>
        </w:rPr>
        <w:t xml:space="preserve"> Requirement for RAN1 Alt Time-C2 </w:t>
      </w:r>
    </w:p>
    <w:p w14:paraId="08763A1B" w14:textId="77777777" w:rsidR="006D3409" w:rsidRDefault="006D3409" w:rsidP="006D3409">
      <w:pPr>
        <w:spacing w:after="120"/>
      </w:pPr>
      <w:r w:rsidRPr="00C10A96">
        <w:rPr>
          <w:highlight w:val="green"/>
        </w:rPr>
        <w:t>Agreement</w:t>
      </w:r>
    </w:p>
    <w:p w14:paraId="3A9FDB7A" w14:textId="77777777" w:rsidR="006D3409" w:rsidRDefault="006D3409" w:rsidP="006D3409">
      <w:pPr>
        <w:pStyle w:val="ListParagraph"/>
        <w:numPr>
          <w:ilvl w:val="0"/>
          <w:numId w:val="15"/>
        </w:numPr>
        <w:spacing w:after="120"/>
        <w:contextualSpacing w:val="0"/>
      </w:pPr>
      <w:r>
        <w:t xml:space="preserve">Option 1: Define the requirement based on OD-SSB periodicity. </w:t>
      </w:r>
    </w:p>
    <w:p w14:paraId="21B39D9B" w14:textId="77777777" w:rsidR="006D3409" w:rsidRDefault="006D3409" w:rsidP="006D3409">
      <w:pPr>
        <w:pStyle w:val="ListParagraph"/>
        <w:numPr>
          <w:ilvl w:val="0"/>
          <w:numId w:val="15"/>
        </w:numPr>
        <w:spacing w:after="120"/>
        <w:contextualSpacing w:val="0"/>
      </w:pPr>
      <w:r>
        <w:t>Option 2: Not to define requirement.</w:t>
      </w:r>
    </w:p>
    <w:p w14:paraId="02B20553" w14:textId="77777777" w:rsidR="006D3409" w:rsidRDefault="006D3409" w:rsidP="006D3409">
      <w:pPr>
        <w:spacing w:after="120"/>
      </w:pPr>
    </w:p>
    <w:p w14:paraId="0282F59B" w14:textId="77777777" w:rsidR="006D3409" w:rsidRDefault="006D3409" w:rsidP="006D3409">
      <w:pPr>
        <w:tabs>
          <w:tab w:val="left" w:pos="1680"/>
        </w:tabs>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b/>
          <w:color w:val="0070C0"/>
          <w:u w:val="single"/>
          <w:lang w:eastAsia="zh-CN"/>
        </w:rPr>
        <w:t>4</w:t>
      </w:r>
      <w:r>
        <w:rPr>
          <w:b/>
          <w:color w:val="0070C0"/>
          <w:u w:val="single"/>
          <w:lang w:eastAsia="ko-KR"/>
        </w:rPr>
        <w:t>:</w:t>
      </w:r>
      <w:r>
        <w:rPr>
          <w:rFonts w:hint="eastAsia"/>
          <w:b/>
          <w:color w:val="0070C0"/>
          <w:u w:val="single"/>
          <w:lang w:eastAsia="zh-CN"/>
        </w:rPr>
        <w:t xml:space="preserve"> Requirement for scenario 3</w:t>
      </w:r>
      <w:r>
        <w:rPr>
          <w:b/>
          <w:color w:val="0070C0"/>
          <w:u w:val="single"/>
          <w:lang w:eastAsia="zh-CN"/>
        </w:rPr>
        <w:t xml:space="preserve"> (OD-SSB and always-on SSB are within different frequencies)</w:t>
      </w:r>
    </w:p>
    <w:p w14:paraId="7514F47A" w14:textId="77777777" w:rsidR="006D3409" w:rsidRDefault="006D3409" w:rsidP="006D3409">
      <w:pPr>
        <w:spacing w:after="120"/>
      </w:pPr>
      <w:r w:rsidRPr="001F42CA">
        <w:rPr>
          <w:highlight w:val="green"/>
        </w:rPr>
        <w:t>Agreement</w:t>
      </w:r>
    </w:p>
    <w:p w14:paraId="3FF3F3DC" w14:textId="77777777" w:rsidR="006D3409" w:rsidRPr="00D4437E" w:rsidRDefault="006D3409" w:rsidP="006D3409">
      <w:pPr>
        <w:tabs>
          <w:tab w:val="left" w:pos="1440"/>
        </w:tabs>
        <w:overflowPunct w:val="0"/>
        <w:autoSpaceDE w:val="0"/>
        <w:autoSpaceDN w:val="0"/>
        <w:adjustRightInd w:val="0"/>
        <w:spacing w:after="120"/>
        <w:jc w:val="both"/>
        <w:rPr>
          <w:rFonts w:eastAsiaTheme="minorEastAsia"/>
          <w:iCs/>
          <w:szCs w:val="22"/>
          <w:lang w:eastAsia="zh-CN"/>
        </w:rPr>
      </w:pPr>
      <w:r>
        <w:rPr>
          <w:rFonts w:eastAsiaTheme="minorEastAsia"/>
          <w:iCs/>
          <w:szCs w:val="22"/>
          <w:lang w:eastAsia="zh-CN"/>
        </w:rPr>
        <w:t xml:space="preserve">RAN4 to first discuss the RAN4 impact based on RAN2 LS </w:t>
      </w:r>
      <w:r w:rsidRPr="005A7F1C">
        <w:rPr>
          <w:rFonts w:eastAsiaTheme="minorEastAsia"/>
          <w:iCs/>
          <w:szCs w:val="22"/>
          <w:lang w:eastAsia="zh-CN"/>
        </w:rPr>
        <w:t>R2-2503015</w:t>
      </w:r>
      <w:r>
        <w:rPr>
          <w:rFonts w:eastAsiaTheme="minorEastAsia"/>
          <w:iCs/>
          <w:szCs w:val="22"/>
          <w:lang w:eastAsia="zh-CN"/>
        </w:rPr>
        <w:t xml:space="preserve">. </w:t>
      </w:r>
    </w:p>
    <w:p w14:paraId="0CDF27C0" w14:textId="77777777" w:rsidR="006D3409" w:rsidRPr="00D4437E" w:rsidRDefault="006D3409" w:rsidP="006D3409">
      <w:pPr>
        <w:pStyle w:val="ListParagraph"/>
        <w:numPr>
          <w:ilvl w:val="0"/>
          <w:numId w:val="8"/>
        </w:numPr>
        <w:overflowPunct/>
        <w:autoSpaceDE/>
        <w:adjustRightInd/>
        <w:spacing w:after="120"/>
        <w:contextualSpacing w:val="0"/>
        <w:jc w:val="both"/>
        <w:textAlignment w:val="auto"/>
        <w:rPr>
          <w:rFonts w:eastAsiaTheme="minorEastAsia"/>
          <w:iCs/>
          <w:szCs w:val="22"/>
          <w:lang w:eastAsia="zh-CN"/>
        </w:rPr>
      </w:pPr>
      <w:r w:rsidRPr="00D4437E">
        <w:rPr>
          <w:rFonts w:eastAsiaTheme="minorEastAsia" w:hint="eastAsia"/>
          <w:iCs/>
          <w:szCs w:val="22"/>
          <w:lang w:val="en-US" w:eastAsia="zh-CN"/>
        </w:rPr>
        <w:t xml:space="preserve">Option 1: </w:t>
      </w:r>
      <w:r w:rsidRPr="00D4437E">
        <w:rPr>
          <w:rFonts w:eastAsiaTheme="minorEastAsia" w:hint="eastAsia"/>
          <w:iCs/>
          <w:szCs w:val="22"/>
          <w:lang w:eastAsia="zh-CN"/>
        </w:rPr>
        <w:t>RAN4 to define requirement for different frequenc</w:t>
      </w:r>
      <w:r w:rsidRPr="00D4437E">
        <w:rPr>
          <w:rFonts w:eastAsiaTheme="minorEastAsia"/>
          <w:iCs/>
          <w:szCs w:val="22"/>
          <w:lang w:eastAsia="zh-CN"/>
        </w:rPr>
        <w:t xml:space="preserve">ies </w:t>
      </w:r>
    </w:p>
    <w:p w14:paraId="6804A8A5" w14:textId="77777777" w:rsidR="006D3409" w:rsidRPr="005A7F1C" w:rsidRDefault="006D3409" w:rsidP="006D3409">
      <w:pPr>
        <w:numPr>
          <w:ilvl w:val="0"/>
          <w:numId w:val="8"/>
        </w:numPr>
        <w:tabs>
          <w:tab w:val="left" w:pos="1440"/>
        </w:tabs>
        <w:overflowPunct w:val="0"/>
        <w:autoSpaceDE w:val="0"/>
        <w:autoSpaceDN w:val="0"/>
        <w:adjustRightInd w:val="0"/>
        <w:spacing w:after="120"/>
        <w:jc w:val="both"/>
        <w:rPr>
          <w:rFonts w:eastAsiaTheme="minorEastAsia"/>
          <w:iCs/>
          <w:szCs w:val="22"/>
          <w:lang w:eastAsia="zh-CN"/>
        </w:rPr>
      </w:pPr>
      <w:r w:rsidRPr="00D4437E">
        <w:rPr>
          <w:rFonts w:eastAsiaTheme="minorEastAsia" w:hint="eastAsia"/>
          <w:iCs/>
          <w:szCs w:val="22"/>
          <w:lang w:eastAsia="zh-CN"/>
        </w:rPr>
        <w:t xml:space="preserve">Option 2: </w:t>
      </w:r>
      <w:r w:rsidRPr="00D4437E">
        <w:rPr>
          <w:rFonts w:eastAsiaTheme="minorEastAsia" w:hint="eastAsia"/>
          <w:lang w:eastAsia="zh-CN"/>
        </w:rPr>
        <w:t xml:space="preserve">RAN4 not </w:t>
      </w:r>
      <w:r>
        <w:rPr>
          <w:rFonts w:eastAsiaTheme="minorEastAsia"/>
          <w:lang w:eastAsia="zh-CN"/>
        </w:rPr>
        <w:t xml:space="preserve">to </w:t>
      </w:r>
      <w:r w:rsidRPr="00D4437E">
        <w:rPr>
          <w:rFonts w:eastAsiaTheme="minorEastAsia" w:hint="eastAsia"/>
          <w:lang w:eastAsia="zh-CN"/>
        </w:rPr>
        <w:t xml:space="preserve">define </w:t>
      </w:r>
      <w:r>
        <w:rPr>
          <w:lang w:eastAsia="ko-KR"/>
        </w:rPr>
        <w:t>requirements for</w:t>
      </w:r>
      <w:r>
        <w:rPr>
          <w:rFonts w:hint="eastAsia"/>
          <w:lang w:eastAsia="zh-CN"/>
        </w:rPr>
        <w:t xml:space="preserve"> different frequenc</w:t>
      </w:r>
      <w:r>
        <w:rPr>
          <w:lang w:eastAsia="zh-CN"/>
        </w:rPr>
        <w:t>ies</w:t>
      </w:r>
    </w:p>
    <w:p w14:paraId="53B38C4D" w14:textId="77777777" w:rsidR="005E5096" w:rsidRDefault="005E5096" w:rsidP="00775A51">
      <w:pPr>
        <w:rPr>
          <w:lang w:eastAsia="en-US"/>
        </w:rPr>
      </w:pPr>
    </w:p>
    <w:p w14:paraId="5F875F56" w14:textId="77777777" w:rsidR="006D3409" w:rsidRDefault="006D3409" w:rsidP="006D3409">
      <w:pPr>
        <w:spacing w:before="120" w:after="120"/>
        <w:jc w:val="both"/>
        <w:rPr>
          <w:rFonts w:cs="Arial"/>
          <w:lang w:eastAsia="ko-KR"/>
        </w:rPr>
      </w:pPr>
      <w:r w:rsidRPr="003F1C51">
        <w:rPr>
          <w:rFonts w:ascii="Times" w:eastAsia="Batang" w:hAnsi="Times" w:cs="Arial" w:hint="eastAsia"/>
          <w:szCs w:val="24"/>
          <w:lang w:eastAsia="ko-KR"/>
        </w:rPr>
        <w:t>F</w:t>
      </w:r>
      <w:r w:rsidRPr="003F1C51">
        <w:rPr>
          <w:rFonts w:ascii="Times" w:eastAsia="Batang" w:hAnsi="Times" w:cs="Arial"/>
          <w:szCs w:val="24"/>
          <w:lang w:eastAsia="zh-CN"/>
        </w:rPr>
        <w:t>or the case when the cent</w:t>
      </w:r>
      <w:r w:rsidRPr="003F1C51">
        <w:rPr>
          <w:rFonts w:ascii="Times" w:eastAsia="Batang" w:hAnsi="Times" w:cs="Arial" w:hint="eastAsia"/>
          <w:szCs w:val="24"/>
          <w:lang w:eastAsia="ko-KR"/>
        </w:rPr>
        <w:t>e</w:t>
      </w:r>
      <w:r w:rsidRPr="003F1C51">
        <w:rPr>
          <w:rFonts w:ascii="Times" w:eastAsia="Batang" w:hAnsi="Times" w:cs="Arial"/>
          <w:szCs w:val="24"/>
          <w:lang w:eastAsia="zh-CN"/>
        </w:rPr>
        <w:t xml:space="preserve">r frequency locations of always-on SSB and </w:t>
      </w:r>
      <w:r w:rsidRPr="003F1C51">
        <w:rPr>
          <w:rFonts w:ascii="Times" w:eastAsia="Batang" w:hAnsi="Times" w:cs="Arial" w:hint="eastAsia"/>
          <w:szCs w:val="24"/>
          <w:lang w:eastAsia="ko-KR"/>
        </w:rPr>
        <w:t xml:space="preserve">on-demand </w:t>
      </w:r>
      <w:r w:rsidRPr="003F1C51">
        <w:rPr>
          <w:rFonts w:ascii="Times" w:eastAsia="Batang" w:hAnsi="Times" w:cs="Arial"/>
          <w:szCs w:val="24"/>
          <w:lang w:eastAsia="zh-CN"/>
        </w:rPr>
        <w:t xml:space="preserve">SSB </w:t>
      </w:r>
      <w:r w:rsidRPr="003F1C51">
        <w:rPr>
          <w:rFonts w:ascii="Times" w:eastAsia="Batang" w:hAnsi="Times" w:cs="Arial" w:hint="eastAsia"/>
          <w:szCs w:val="24"/>
          <w:lang w:eastAsia="ko-KR"/>
        </w:rPr>
        <w:t>are</w:t>
      </w:r>
      <w:r w:rsidRPr="003F1C51">
        <w:rPr>
          <w:rFonts w:ascii="Times" w:eastAsia="Batang" w:hAnsi="Times" w:cs="Arial"/>
          <w:szCs w:val="24"/>
          <w:lang w:eastAsia="zh-CN"/>
        </w:rPr>
        <w:t xml:space="preserve"> </w:t>
      </w:r>
      <w:r w:rsidRPr="003F1C51">
        <w:rPr>
          <w:rFonts w:ascii="Times" w:eastAsia="Batang" w:hAnsi="Times" w:cs="Arial" w:hint="eastAsia"/>
          <w:szCs w:val="24"/>
          <w:lang w:eastAsia="ko-KR"/>
        </w:rPr>
        <w:t>different</w:t>
      </w:r>
      <w:r>
        <w:rPr>
          <w:rFonts w:ascii="Times" w:eastAsia="Batang" w:hAnsi="Times" w:cs="Arial"/>
          <w:szCs w:val="24"/>
          <w:lang w:eastAsia="ko-KR"/>
        </w:rPr>
        <w:t xml:space="preserve">, there are several aspects that we need to think about. For instance, does UE need to measure both AO-SSB and OD-SSB? We know that RAN1 agreed </w:t>
      </w:r>
      <w:r w:rsidRPr="00522C86">
        <w:rPr>
          <w:rFonts w:cs="Arial"/>
          <w:lang w:eastAsia="ko-KR"/>
        </w:rPr>
        <w:t xml:space="preserve">UE is not required to measure </w:t>
      </w:r>
      <w:r>
        <w:rPr>
          <w:rFonts w:cs="Arial"/>
          <w:lang w:eastAsia="ko-KR"/>
        </w:rPr>
        <w:t xml:space="preserve">both </w:t>
      </w:r>
      <w:r w:rsidRPr="00522C86">
        <w:rPr>
          <w:rFonts w:cs="Arial"/>
          <w:lang w:eastAsia="ko-KR"/>
        </w:rPr>
        <w:t>AO-SSB and OD-SSB</w:t>
      </w:r>
      <w:r>
        <w:rPr>
          <w:rFonts w:cs="Arial"/>
          <w:lang w:eastAsia="ko-KR"/>
        </w:rPr>
        <w:t xml:space="preserve"> if</w:t>
      </w:r>
      <w:r w:rsidRPr="00522C86">
        <w:rPr>
          <w:rFonts w:cs="Arial" w:hint="eastAsia"/>
          <w:lang w:eastAsia="ko-KR"/>
        </w:rPr>
        <w:t xml:space="preserve"> </w:t>
      </w:r>
      <w:r w:rsidRPr="00522C86">
        <w:rPr>
          <w:rFonts w:cs="Arial"/>
          <w:lang w:eastAsia="ko-KR"/>
        </w:rPr>
        <w:t>always</w:t>
      </w:r>
      <w:r w:rsidRPr="00522C86">
        <w:rPr>
          <w:rFonts w:cs="Arial" w:hint="eastAsia"/>
          <w:lang w:eastAsia="ko-KR"/>
        </w:rPr>
        <w:t>-on SSB is CD-SSB on a synchronization raster</w:t>
      </w:r>
      <w:r>
        <w:rPr>
          <w:rFonts w:cs="Arial"/>
          <w:lang w:eastAsia="ko-KR"/>
        </w:rPr>
        <w:t xml:space="preserve">. But what if AO-SSB is not on a </w:t>
      </w:r>
      <w:r w:rsidRPr="00522C86">
        <w:rPr>
          <w:rFonts w:cs="Arial" w:hint="eastAsia"/>
          <w:lang w:eastAsia="ko-KR"/>
        </w:rPr>
        <w:t>synchronization raster</w:t>
      </w:r>
      <w:r>
        <w:rPr>
          <w:rFonts w:cs="Arial"/>
          <w:lang w:eastAsia="ko-KR"/>
        </w:rPr>
        <w:t xml:space="preserve">? Besides, how to interpretate serving cell MO and how handle neighbor cell measurement? Specifically, is there any impact on definition of intra/inter-frequency measurement? For instance, if UE only measures OD-SSB after OD-SSB activation, can we still follow intra-frequency measurement requirements to measure neighbor cell whose SSB is on the same frequency as AO-SSB? </w:t>
      </w:r>
    </w:p>
    <w:p w14:paraId="67614087" w14:textId="77777777" w:rsidR="006D3409" w:rsidRDefault="006D3409" w:rsidP="006D3409">
      <w:pPr>
        <w:spacing w:before="120" w:after="120"/>
        <w:jc w:val="both"/>
        <w:rPr>
          <w:rFonts w:cs="Arial"/>
          <w:lang w:eastAsia="ko-KR"/>
        </w:rPr>
      </w:pPr>
      <w:r>
        <w:rPr>
          <w:rFonts w:cs="Arial"/>
          <w:lang w:eastAsia="ko-KR"/>
        </w:rPr>
        <w:t>Note that some of the above aspects may depend on RAN2 design. Considering we are coming to the end of core part design, we propose to deprioritize this scenario from RAN4 requirements point of view.</w:t>
      </w:r>
    </w:p>
    <w:p w14:paraId="18F57687" w14:textId="68581BAA" w:rsidR="006D3409" w:rsidRDefault="006D3409" w:rsidP="006D3409">
      <w:pPr>
        <w:pStyle w:val="Caption"/>
        <w:rPr>
          <w:lang w:eastAsia="zh-TW"/>
        </w:rPr>
      </w:pPr>
      <w:bookmarkStart w:id="9" w:name="_Ref197461107"/>
      <w:r>
        <w:t xml:space="preserve">Proposal </w:t>
      </w:r>
      <w:r>
        <w:fldChar w:fldCharType="begin"/>
      </w:r>
      <w:r>
        <w:instrText xml:space="preserve"> SEQ Proposal \* ARABIC </w:instrText>
      </w:r>
      <w:r>
        <w:fldChar w:fldCharType="separate"/>
      </w:r>
      <w:r w:rsidR="00992083">
        <w:rPr>
          <w:noProof/>
        </w:rPr>
        <w:t>5</w:t>
      </w:r>
      <w:r>
        <w:fldChar w:fldCharType="end"/>
      </w:r>
      <w:r>
        <w:t xml:space="preserve">: deprioritize </w:t>
      </w:r>
      <w:r w:rsidRPr="003F1C51">
        <w:rPr>
          <w:rFonts w:ascii="Times" w:eastAsia="Batang" w:hAnsi="Times" w:cs="Arial"/>
          <w:szCs w:val="24"/>
          <w:lang w:eastAsia="zh-CN"/>
        </w:rPr>
        <w:t>the case when the cent</w:t>
      </w:r>
      <w:r w:rsidRPr="003F1C51">
        <w:rPr>
          <w:rFonts w:ascii="Times" w:eastAsia="Batang" w:hAnsi="Times" w:cs="Arial" w:hint="eastAsia"/>
          <w:szCs w:val="24"/>
          <w:lang w:eastAsia="ko-KR"/>
        </w:rPr>
        <w:t>e</w:t>
      </w:r>
      <w:r w:rsidRPr="003F1C51">
        <w:rPr>
          <w:rFonts w:ascii="Times" w:eastAsia="Batang" w:hAnsi="Times" w:cs="Arial"/>
          <w:szCs w:val="24"/>
          <w:lang w:eastAsia="zh-CN"/>
        </w:rPr>
        <w:t xml:space="preserve">r frequency locations of always-on SSB and </w:t>
      </w:r>
      <w:r w:rsidRPr="003F1C51">
        <w:rPr>
          <w:rFonts w:ascii="Times" w:eastAsia="Batang" w:hAnsi="Times" w:cs="Arial" w:hint="eastAsia"/>
          <w:szCs w:val="24"/>
          <w:lang w:eastAsia="ko-KR"/>
        </w:rPr>
        <w:t xml:space="preserve">on-demand </w:t>
      </w:r>
      <w:r w:rsidRPr="003F1C51">
        <w:rPr>
          <w:rFonts w:ascii="Times" w:eastAsia="Batang" w:hAnsi="Times" w:cs="Arial"/>
          <w:szCs w:val="24"/>
          <w:lang w:eastAsia="zh-CN"/>
        </w:rPr>
        <w:t xml:space="preserve">SSB </w:t>
      </w:r>
      <w:r w:rsidRPr="003F1C51">
        <w:rPr>
          <w:rFonts w:ascii="Times" w:eastAsia="Batang" w:hAnsi="Times" w:cs="Arial" w:hint="eastAsia"/>
          <w:szCs w:val="24"/>
          <w:lang w:eastAsia="ko-KR"/>
        </w:rPr>
        <w:t>are</w:t>
      </w:r>
      <w:r w:rsidRPr="003F1C51">
        <w:rPr>
          <w:rFonts w:ascii="Times" w:eastAsia="Batang" w:hAnsi="Times" w:cs="Arial"/>
          <w:szCs w:val="24"/>
          <w:lang w:eastAsia="zh-CN"/>
        </w:rPr>
        <w:t xml:space="preserve"> </w:t>
      </w:r>
      <w:r w:rsidRPr="003F1C51">
        <w:rPr>
          <w:rFonts w:ascii="Times" w:eastAsia="Batang" w:hAnsi="Times" w:cs="Arial" w:hint="eastAsia"/>
          <w:szCs w:val="24"/>
          <w:lang w:eastAsia="ko-KR"/>
        </w:rPr>
        <w:t>different</w:t>
      </w:r>
      <w:r>
        <w:rPr>
          <w:rFonts w:ascii="Times" w:eastAsia="Batang" w:hAnsi="Times" w:cs="Arial"/>
          <w:szCs w:val="24"/>
          <w:lang w:eastAsia="ko-KR"/>
        </w:rPr>
        <w:t xml:space="preserve"> in R19 NES from RAN4 requirement point of view.</w:t>
      </w:r>
      <w:bookmarkEnd w:id="9"/>
    </w:p>
    <w:p w14:paraId="7F0417E2" w14:textId="77777777" w:rsidR="00F7609C" w:rsidRDefault="00F7609C" w:rsidP="008F200D">
      <w:pPr>
        <w:spacing w:before="120" w:after="120"/>
        <w:jc w:val="both"/>
      </w:pPr>
    </w:p>
    <w:p w14:paraId="48F98620" w14:textId="065B10A2" w:rsidR="003E3EFF" w:rsidRPr="006D3409" w:rsidRDefault="003E3EFF" w:rsidP="006D3409">
      <w:pPr>
        <w:pStyle w:val="Heading2"/>
        <w:rPr>
          <w:lang w:val="en-US" w:eastAsia="ja-JP"/>
        </w:rPr>
      </w:pPr>
      <w:r w:rsidRPr="006D3409">
        <w:rPr>
          <w:rFonts w:hint="eastAsia"/>
          <w:lang w:val="en-US" w:eastAsia="ja-JP"/>
        </w:rPr>
        <w:t>OD-SSB general issues</w:t>
      </w:r>
    </w:p>
    <w:p w14:paraId="507A9247" w14:textId="77777777" w:rsidR="006D3409" w:rsidRDefault="006D3409" w:rsidP="006D3409">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4-1</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reception</w:t>
      </w:r>
      <w:r>
        <w:rPr>
          <w:rFonts w:hint="eastAsia"/>
          <w:b/>
          <w:color w:val="0070C0"/>
          <w:u w:val="single"/>
          <w:lang w:eastAsia="zh-CN"/>
        </w:rPr>
        <w:t xml:space="preserve"> </w:t>
      </w:r>
      <w:r>
        <w:rPr>
          <w:b/>
          <w:color w:val="0070C0"/>
          <w:u w:val="single"/>
          <w:lang w:eastAsia="zh-CN"/>
        </w:rPr>
        <w:t>–</w:t>
      </w:r>
      <w:r>
        <w:rPr>
          <w:rFonts w:hint="eastAsia"/>
          <w:b/>
          <w:color w:val="0070C0"/>
          <w:u w:val="single"/>
          <w:lang w:eastAsia="zh-CN"/>
        </w:rPr>
        <w:t xml:space="preserve"> scenario</w:t>
      </w:r>
    </w:p>
    <w:p w14:paraId="094A95CC" w14:textId="77777777" w:rsidR="006D3409" w:rsidRDefault="006D3409" w:rsidP="006D3409">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w:t>
      </w:r>
      <w:r>
        <w:rPr>
          <w:b/>
          <w:color w:val="0070C0"/>
          <w:u w:val="single"/>
          <w:lang w:eastAsia="zh-CN"/>
        </w:rPr>
        <w:t>2</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reception</w:t>
      </w:r>
      <w:r>
        <w:rPr>
          <w:rFonts w:hint="eastAsia"/>
          <w:b/>
          <w:color w:val="0070C0"/>
          <w:u w:val="single"/>
          <w:lang w:eastAsia="zh-CN"/>
        </w:rPr>
        <w:t xml:space="preserve"> - value</w:t>
      </w:r>
    </w:p>
    <w:p w14:paraId="0D616B16" w14:textId="77777777" w:rsidR="006D3409" w:rsidRDefault="006D3409" w:rsidP="006D3409">
      <w:pPr>
        <w:pStyle w:val="ListParagraph"/>
        <w:numPr>
          <w:ilvl w:val="0"/>
          <w:numId w:val="17"/>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Background</w:t>
      </w:r>
    </w:p>
    <w:p w14:paraId="6D55D267" w14:textId="77777777" w:rsidR="006D3409" w:rsidRDefault="006D3409" w:rsidP="006D3409">
      <w:pPr>
        <w:pStyle w:val="ListParagraph"/>
        <w:overflowPunct/>
        <w:autoSpaceDE/>
        <w:adjustRightInd/>
        <w:spacing w:after="120"/>
        <w:ind w:left="568"/>
        <w:textAlignment w:val="auto"/>
        <w:rPr>
          <w:color w:val="000000" w:themeColor="text1"/>
          <w:szCs w:val="24"/>
          <w:lang w:eastAsia="zh-CN"/>
        </w:rPr>
      </w:pPr>
      <w:r>
        <w:rPr>
          <w:rFonts w:hint="eastAsia"/>
          <w:color w:val="000000" w:themeColor="text1"/>
          <w:szCs w:val="24"/>
          <w:lang w:eastAsia="zh-CN"/>
        </w:rPr>
        <w:lastRenderedPageBreak/>
        <w:t xml:space="preserve">In RAN4 #113 meeting, RAN4 </w:t>
      </w:r>
      <w:r>
        <w:rPr>
          <w:color w:val="000000" w:themeColor="text1"/>
          <w:szCs w:val="24"/>
          <w:lang w:eastAsia="zh-CN"/>
        </w:rPr>
        <w:t>achieved agreements as follow.</w:t>
      </w:r>
    </w:p>
    <w:tbl>
      <w:tblPr>
        <w:tblStyle w:val="TableGrid"/>
        <w:tblW w:w="0" w:type="auto"/>
        <w:tblInd w:w="568" w:type="dxa"/>
        <w:tblLook w:val="04A0" w:firstRow="1" w:lastRow="0" w:firstColumn="1" w:lastColumn="0" w:noHBand="0" w:noVBand="1"/>
      </w:tblPr>
      <w:tblGrid>
        <w:gridCol w:w="9061"/>
      </w:tblGrid>
      <w:tr w:rsidR="006D3409" w14:paraId="4DC74670" w14:textId="77777777" w:rsidTr="00146C02">
        <w:tc>
          <w:tcPr>
            <w:tcW w:w="9063" w:type="dxa"/>
          </w:tcPr>
          <w:p w14:paraId="1075A817" w14:textId="77777777" w:rsidR="006D3409" w:rsidRDefault="006D3409" w:rsidP="00146C02">
            <w:pPr>
              <w:spacing w:after="0"/>
              <w:rPr>
                <w:color w:val="000000" w:themeColor="text1"/>
                <w:szCs w:val="24"/>
                <w:lang w:eastAsia="zh-CN"/>
              </w:rPr>
            </w:pPr>
            <w:r>
              <w:rPr>
                <w:color w:val="000000" w:themeColor="text1"/>
                <w:szCs w:val="24"/>
                <w:highlight w:val="green"/>
                <w:lang w:eastAsia="zh-CN"/>
              </w:rPr>
              <w:t>Agreement:</w:t>
            </w:r>
          </w:p>
          <w:p w14:paraId="0CBE38C6" w14:textId="77777777" w:rsidR="006D3409" w:rsidRDefault="006D3409" w:rsidP="006D3409">
            <w:pPr>
              <w:pStyle w:val="ListParagraph"/>
              <w:numPr>
                <w:ilvl w:val="0"/>
                <w:numId w:val="18"/>
              </w:numPr>
              <w:spacing w:after="0"/>
              <w:ind w:firstLineChars="200" w:firstLine="400"/>
              <w:contextualSpacing w:val="0"/>
              <w:textAlignment w:val="auto"/>
              <w:rPr>
                <w:color w:val="000000" w:themeColor="text1"/>
                <w:szCs w:val="24"/>
                <w:lang w:eastAsia="zh-CN"/>
              </w:rPr>
            </w:pPr>
            <w:r>
              <w:rPr>
                <w:color w:val="000000" w:themeColor="text1"/>
                <w:szCs w:val="24"/>
                <w:lang w:eastAsia="zh-CN"/>
              </w:rPr>
              <w:t xml:space="preserve">RAN4 to confirm that T_min equals to </w:t>
            </w:r>
            <m:oMath>
              <m:r>
                <m:rPr>
                  <m:sty m:val="p"/>
                </m:rPr>
                <w:rPr>
                  <w:rFonts w:ascii="Cambria Math" w:hAnsi="Cambria Math"/>
                  <w:color w:val="000000" w:themeColor="text1"/>
                  <w:szCs w:val="24"/>
                  <w:lang w:eastAsia="zh-CN"/>
                </w:rPr>
                <m:t>m+3</m:t>
              </m:r>
              <m:sSubSup>
                <m:sSubSupPr>
                  <m:ctrlPr>
                    <w:rPr>
                      <w:rFonts w:ascii="Cambria Math" w:hAnsi="Cambria Math"/>
                      <w:color w:val="000000" w:themeColor="text1"/>
                      <w:szCs w:val="24"/>
                      <w:lang w:eastAsia="zh-CN"/>
                    </w:rPr>
                  </m:ctrlPr>
                </m:sSubSupPr>
                <m:e>
                  <m:r>
                    <m:rPr>
                      <m:sty m:val="p"/>
                    </m:rPr>
                    <w:rPr>
                      <w:rFonts w:ascii="Cambria Math" w:hAnsi="Cambria Math"/>
                      <w:color w:val="000000" w:themeColor="text1"/>
                      <w:szCs w:val="24"/>
                      <w:lang w:eastAsia="zh-CN"/>
                    </w:rPr>
                    <m:t>N</m:t>
                  </m:r>
                </m:e>
                <m:sub>
                  <m:r>
                    <m:rPr>
                      <m:nor/>
                    </m:rPr>
                    <w:rPr>
                      <w:color w:val="000000" w:themeColor="text1"/>
                      <w:szCs w:val="24"/>
                      <w:lang w:eastAsia="zh-CN"/>
                    </w:rPr>
                    <m:t>slot</m:t>
                  </m:r>
                </m:sub>
                <m:sup>
                  <m:r>
                    <m:rPr>
                      <m:nor/>
                    </m:rPr>
                    <w:rPr>
                      <w:color w:val="000000" w:themeColor="text1"/>
                      <w:szCs w:val="24"/>
                      <w:lang w:eastAsia="zh-CN"/>
                    </w:rPr>
                    <m:t>subframe</m:t>
                  </m:r>
                  <m:r>
                    <m:rPr>
                      <m:sty m:val="p"/>
                    </m:rPr>
                    <w:rPr>
                      <w:rFonts w:ascii="Cambria Math" w:hAnsi="Cambria Math"/>
                      <w:color w:val="000000" w:themeColor="text1"/>
                      <w:szCs w:val="24"/>
                      <w:lang w:eastAsia="zh-CN"/>
                    </w:rPr>
                    <m:t>,μ</m:t>
                  </m:r>
                </m:sup>
              </m:sSubSup>
            </m:oMath>
            <w:r>
              <w:rPr>
                <w:color w:val="000000" w:themeColor="text1"/>
                <w:szCs w:val="24"/>
                <w:lang w:eastAsia="zh-CN"/>
              </w:rPr>
              <w:t>+1 from network transmission perspective.</w:t>
            </w:r>
          </w:p>
          <w:p w14:paraId="7894C32B" w14:textId="77777777" w:rsidR="006D3409" w:rsidRDefault="006D3409" w:rsidP="006D3409">
            <w:pPr>
              <w:pStyle w:val="ListParagraph"/>
              <w:numPr>
                <w:ilvl w:val="1"/>
                <w:numId w:val="18"/>
              </w:numPr>
              <w:spacing w:after="0"/>
              <w:ind w:firstLineChars="200" w:firstLine="400"/>
              <w:contextualSpacing w:val="0"/>
              <w:textAlignment w:val="auto"/>
              <w:rPr>
                <w:color w:val="000000" w:themeColor="text1"/>
                <w:szCs w:val="24"/>
                <w:lang w:eastAsia="zh-CN"/>
              </w:rPr>
            </w:pPr>
            <w:r>
              <w:rPr>
                <w:color w:val="000000" w:themeColor="text1"/>
                <w:szCs w:val="24"/>
                <w:lang w:eastAsia="zh-CN"/>
              </w:rPr>
              <w:t xml:space="preserve">Note 1: This does not imply UE shall be able to process/prepare the OD-SSB from time instance A from RAN4 requirement perspective. </w:t>
            </w:r>
          </w:p>
          <w:p w14:paraId="7E102E25" w14:textId="77777777" w:rsidR="006D3409" w:rsidRDefault="006D3409" w:rsidP="006D3409">
            <w:pPr>
              <w:pStyle w:val="ListParagraph"/>
              <w:numPr>
                <w:ilvl w:val="0"/>
                <w:numId w:val="18"/>
              </w:numPr>
              <w:spacing w:after="0"/>
              <w:ind w:firstLineChars="200" w:firstLine="400"/>
              <w:contextualSpacing w:val="0"/>
              <w:textAlignment w:val="auto"/>
              <w:rPr>
                <w:color w:val="000000" w:themeColor="text1"/>
                <w:szCs w:val="24"/>
                <w:lang w:eastAsia="zh-CN"/>
              </w:rPr>
            </w:pPr>
            <w:r>
              <w:rPr>
                <w:color w:val="000000" w:themeColor="text1"/>
                <w:szCs w:val="24"/>
                <w:lang w:eastAsia="zh-CN"/>
              </w:rPr>
              <w:t>Meanwhile, RAN4 is discussing the additional UE processing/preparation time for OD-SSB reception for RAN4 requirement.</w:t>
            </w:r>
          </w:p>
        </w:tc>
      </w:tr>
    </w:tbl>
    <w:p w14:paraId="70E62069" w14:textId="77777777" w:rsidR="006D3409" w:rsidRDefault="006D3409" w:rsidP="006D3409">
      <w:pPr>
        <w:pStyle w:val="ListParagraph"/>
        <w:numPr>
          <w:ilvl w:val="0"/>
          <w:numId w:val="17"/>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Information</w:t>
      </w:r>
    </w:p>
    <w:tbl>
      <w:tblPr>
        <w:tblStyle w:val="TableGrid"/>
        <w:tblW w:w="0" w:type="auto"/>
        <w:tblInd w:w="568" w:type="dxa"/>
        <w:tblLook w:val="04A0" w:firstRow="1" w:lastRow="0" w:firstColumn="1" w:lastColumn="0" w:noHBand="0" w:noVBand="1"/>
      </w:tblPr>
      <w:tblGrid>
        <w:gridCol w:w="9061"/>
      </w:tblGrid>
      <w:tr w:rsidR="006D3409" w14:paraId="4AF7BAC0" w14:textId="77777777" w:rsidTr="00146C02">
        <w:tc>
          <w:tcPr>
            <w:tcW w:w="9631" w:type="dxa"/>
          </w:tcPr>
          <w:p w14:paraId="4776414C" w14:textId="77777777" w:rsidR="006D3409" w:rsidRDefault="006D3409" w:rsidP="00146C02">
            <w:pPr>
              <w:spacing w:after="120"/>
              <w:rPr>
                <w:b/>
                <w:bCs/>
                <w:color w:val="000000" w:themeColor="text1"/>
                <w:szCs w:val="24"/>
                <w:lang w:eastAsia="zh-CN"/>
              </w:rPr>
            </w:pPr>
            <w:r>
              <w:rPr>
                <w:b/>
                <w:bCs/>
                <w:color w:val="000000" w:themeColor="text1"/>
                <w:szCs w:val="24"/>
                <w:lang w:eastAsia="zh-CN"/>
              </w:rPr>
              <w:t>RAN1 #120-bis</w:t>
            </w:r>
          </w:p>
          <w:p w14:paraId="1EB3E2B1" w14:textId="77777777" w:rsidR="006D3409" w:rsidRPr="00BC1337" w:rsidRDefault="006D3409" w:rsidP="00146C02">
            <w:pPr>
              <w:spacing w:after="120"/>
              <w:rPr>
                <w:color w:val="000000" w:themeColor="text1"/>
                <w:szCs w:val="24"/>
                <w:lang w:eastAsia="zh-CN"/>
              </w:rPr>
            </w:pPr>
            <w:r w:rsidRPr="00BC1337">
              <w:rPr>
                <w:b/>
                <w:bCs/>
                <w:color w:val="000000" w:themeColor="text1"/>
                <w:szCs w:val="24"/>
                <w:highlight w:val="green"/>
                <w:lang w:eastAsia="zh-CN"/>
              </w:rPr>
              <w:t>Agreement</w:t>
            </w:r>
          </w:p>
          <w:p w14:paraId="760C7138" w14:textId="77777777" w:rsidR="006D3409" w:rsidRPr="00BC1337" w:rsidRDefault="006D3409" w:rsidP="006D3409">
            <w:pPr>
              <w:numPr>
                <w:ilvl w:val="0"/>
                <w:numId w:val="19"/>
              </w:numPr>
              <w:overflowPunct w:val="0"/>
              <w:autoSpaceDE w:val="0"/>
              <w:autoSpaceDN w:val="0"/>
              <w:adjustRightInd w:val="0"/>
              <w:spacing w:after="120"/>
              <w:textAlignment w:val="baseline"/>
              <w:rPr>
                <w:color w:val="000000" w:themeColor="text1"/>
                <w:szCs w:val="24"/>
                <w:lang w:eastAsia="zh-CN"/>
              </w:rPr>
            </w:pPr>
            <w:r w:rsidRPr="00BC1337">
              <w:rPr>
                <w:color w:val="000000" w:themeColor="text1"/>
                <w:szCs w:val="24"/>
                <w:lang w:eastAsia="zh-CN"/>
              </w:rPr>
              <w:t>Upon the reception of MAC CE for deactivating on-demand SSB, UE expects that on-demand SSB is NOT transmitted from time instance B.</w:t>
            </w:r>
          </w:p>
          <w:p w14:paraId="56607824" w14:textId="77777777" w:rsidR="006D3409" w:rsidRPr="00DA2FDB" w:rsidRDefault="006D3409" w:rsidP="006D3409">
            <w:pPr>
              <w:numPr>
                <w:ilvl w:val="1"/>
                <w:numId w:val="19"/>
              </w:numPr>
              <w:overflowPunct w:val="0"/>
              <w:autoSpaceDE w:val="0"/>
              <w:autoSpaceDN w:val="0"/>
              <w:adjustRightInd w:val="0"/>
              <w:spacing w:after="120"/>
              <w:textAlignment w:val="baseline"/>
              <w:rPr>
                <w:color w:val="000000" w:themeColor="text1"/>
                <w:szCs w:val="24"/>
                <w:lang w:eastAsia="zh-CN"/>
              </w:rPr>
            </w:pPr>
            <w:r w:rsidRPr="00BC1337">
              <w:rPr>
                <w:color w:val="000000" w:themeColor="text1"/>
                <w:szCs w:val="24"/>
                <w:lang w:eastAsia="zh-CN"/>
              </w:rPr>
              <w:t xml:space="preserve">Time instance B’ is T slots after the slot where UE receives a signalling from gNB to deactivate on-demand SSB. </w:t>
            </w:r>
          </w:p>
          <w:p w14:paraId="4DEDCE3A" w14:textId="77777777" w:rsidR="006D3409" w:rsidRPr="00BC1337" w:rsidRDefault="006D3409" w:rsidP="006D3409">
            <w:pPr>
              <w:numPr>
                <w:ilvl w:val="1"/>
                <w:numId w:val="19"/>
              </w:numPr>
              <w:overflowPunct w:val="0"/>
              <w:autoSpaceDE w:val="0"/>
              <w:autoSpaceDN w:val="0"/>
              <w:adjustRightInd w:val="0"/>
              <w:spacing w:after="120"/>
              <w:textAlignment w:val="baseline"/>
              <w:rPr>
                <w:color w:val="000000" w:themeColor="text1"/>
                <w:szCs w:val="24"/>
                <w:lang w:eastAsia="zh-CN"/>
              </w:rPr>
            </w:pPr>
            <w:r w:rsidRPr="00BC1337">
              <w:rPr>
                <w:color w:val="000000" w:themeColor="text1"/>
                <w:szCs w:val="24"/>
                <w:lang w:eastAsia="zh-CN"/>
              </w:rPr>
              <w:t xml:space="preserve">If time instance B’ falls within an on-demand SSB burst, time instance B is the </w:t>
            </w:r>
            <w:r w:rsidRPr="00BC1337">
              <w:rPr>
                <w:color w:val="000000" w:themeColor="text1"/>
                <w:szCs w:val="24"/>
                <w:highlight w:val="yellow"/>
                <w:lang w:eastAsia="zh-CN"/>
              </w:rPr>
              <w:t>ending of the slot containing the last actually transmitted SSB index</w:t>
            </w:r>
            <w:r w:rsidRPr="00BC1337">
              <w:rPr>
                <w:color w:val="000000" w:themeColor="text1"/>
                <w:szCs w:val="24"/>
                <w:lang w:eastAsia="zh-CN"/>
              </w:rPr>
              <w:t xml:space="preserve"> within the on-demand SSB burst, otherwise, </w:t>
            </w:r>
            <w:r w:rsidRPr="00BC1337">
              <w:rPr>
                <w:color w:val="000000" w:themeColor="text1"/>
                <w:szCs w:val="24"/>
                <w:highlight w:val="yellow"/>
                <w:lang w:eastAsia="zh-CN"/>
              </w:rPr>
              <w:t>time instance B = time instance B’</w:t>
            </w:r>
            <w:r w:rsidRPr="00BC1337">
              <w:rPr>
                <w:color w:val="000000" w:themeColor="text1"/>
                <w:szCs w:val="24"/>
                <w:lang w:eastAsia="zh-CN"/>
              </w:rPr>
              <w:t>.</w:t>
            </w:r>
          </w:p>
          <w:p w14:paraId="370D560C" w14:textId="77777777" w:rsidR="006D3409" w:rsidRPr="00BC1337" w:rsidRDefault="006D3409" w:rsidP="006D3409">
            <w:pPr>
              <w:numPr>
                <w:ilvl w:val="2"/>
                <w:numId w:val="19"/>
              </w:numPr>
              <w:overflowPunct w:val="0"/>
              <w:autoSpaceDE w:val="0"/>
              <w:autoSpaceDN w:val="0"/>
              <w:adjustRightInd w:val="0"/>
              <w:spacing w:after="120"/>
              <w:textAlignment w:val="baseline"/>
              <w:rPr>
                <w:color w:val="000000" w:themeColor="text1"/>
                <w:szCs w:val="24"/>
                <w:lang w:eastAsia="zh-CN"/>
              </w:rPr>
            </w:pPr>
            <w:r w:rsidRPr="00BC1337">
              <w:rPr>
                <w:color w:val="000000" w:themeColor="text1"/>
                <w:szCs w:val="24"/>
                <w:lang w:eastAsia="zh-CN"/>
              </w:rPr>
              <w:t>As agreed in previous RAN1 meeting, the SSB time domain positions of on-demand SSB burst are configured by gNB.</w:t>
            </w:r>
          </w:p>
          <w:p w14:paraId="15AACF12" w14:textId="77777777" w:rsidR="006D3409" w:rsidRPr="00BC1337" w:rsidRDefault="006D3409" w:rsidP="006D3409">
            <w:pPr>
              <w:numPr>
                <w:ilvl w:val="3"/>
                <w:numId w:val="19"/>
              </w:numPr>
              <w:overflowPunct w:val="0"/>
              <w:autoSpaceDE w:val="0"/>
              <w:autoSpaceDN w:val="0"/>
              <w:adjustRightInd w:val="0"/>
              <w:spacing w:after="120"/>
              <w:textAlignment w:val="baseline"/>
              <w:rPr>
                <w:color w:val="000000" w:themeColor="text1"/>
                <w:szCs w:val="24"/>
                <w:lang w:eastAsia="zh-CN"/>
              </w:rPr>
            </w:pPr>
            <w:r w:rsidRPr="00BC1337">
              <w:rPr>
                <w:color w:val="000000" w:themeColor="text1"/>
                <w:szCs w:val="24"/>
                <w:lang w:eastAsia="zh-CN"/>
              </w:rPr>
              <w:t>As agreed in previous RAN1 meeting, the location(s) (e.g., SFN offset, half frame index) in the time domain of “possible” on-demand SSB burst and SSB position within the burst should be configured by the gNB</w:t>
            </w:r>
          </w:p>
          <w:p w14:paraId="54D6AEAB" w14:textId="77777777" w:rsidR="006D3409" w:rsidRPr="00CF7288" w:rsidRDefault="006D3409" w:rsidP="006D3409">
            <w:pPr>
              <w:pStyle w:val="ListParagraph"/>
              <w:numPr>
                <w:ilvl w:val="2"/>
                <w:numId w:val="19"/>
              </w:numPr>
              <w:spacing w:after="120"/>
              <w:contextualSpacing w:val="0"/>
              <w:rPr>
                <w:rFonts w:eastAsia="Yu Mincho"/>
                <w:color w:val="000000" w:themeColor="text1"/>
                <w:szCs w:val="24"/>
                <w:lang w:eastAsia="zh-CN"/>
              </w:rPr>
            </w:pPr>
            <w:r w:rsidRPr="00CF7288">
              <w:rPr>
                <w:rFonts w:eastAsia="Yu Mincho"/>
                <w:color w:val="000000" w:themeColor="text1"/>
                <w:szCs w:val="24"/>
                <w:lang w:eastAsia="zh-CN"/>
              </w:rPr>
              <w:t>(Working assumption) T is not less than T_min=</w:t>
            </w:r>
            <w:r w:rsidRPr="00CF7288">
              <w:rPr>
                <w:rFonts w:eastAsia="Yu Mincho"/>
                <w:i/>
                <w:iCs/>
                <w:color w:val="000000" w:themeColor="text1"/>
                <w:szCs w:val="24"/>
                <w:lang w:eastAsia="zh-CN"/>
              </w:rPr>
              <w:t>m+3Nslotsubframe,μ</w:t>
            </w:r>
          </w:p>
        </w:tc>
      </w:tr>
    </w:tbl>
    <w:p w14:paraId="1CC42F6B" w14:textId="77777777" w:rsidR="006D3409" w:rsidRDefault="006D3409" w:rsidP="006D3409">
      <w:pPr>
        <w:pStyle w:val="ListParagraph"/>
        <w:overflowPunct/>
        <w:autoSpaceDE/>
        <w:adjustRightInd/>
        <w:spacing w:before="120" w:after="120"/>
        <w:ind w:left="357"/>
        <w:textAlignment w:val="auto"/>
        <w:rPr>
          <w:color w:val="000000" w:themeColor="text1"/>
          <w:szCs w:val="24"/>
          <w:lang w:eastAsia="zh-CN"/>
        </w:rPr>
      </w:pPr>
    </w:p>
    <w:p w14:paraId="2D5BE347" w14:textId="77777777" w:rsidR="006D3409" w:rsidRPr="00FB16F8" w:rsidRDefault="006D3409" w:rsidP="006D3409">
      <w:pPr>
        <w:spacing w:after="120"/>
        <w:rPr>
          <w:b/>
          <w:bCs/>
          <w:color w:val="000000" w:themeColor="text1"/>
          <w:szCs w:val="24"/>
          <w:lang w:eastAsia="zh-CN"/>
        </w:rPr>
      </w:pPr>
      <w:r w:rsidRPr="00520820">
        <w:rPr>
          <w:b/>
          <w:bCs/>
          <w:color w:val="000000" w:themeColor="text1"/>
          <w:szCs w:val="24"/>
          <w:highlight w:val="green"/>
          <w:lang w:eastAsia="zh-CN"/>
        </w:rPr>
        <w:t>Agreement</w:t>
      </w:r>
    </w:p>
    <w:p w14:paraId="392AF89B" w14:textId="77777777" w:rsidR="006D3409" w:rsidRDefault="006D3409" w:rsidP="006D3409">
      <w:pPr>
        <w:rPr>
          <w:rFonts w:eastAsiaTheme="minorEastAsia"/>
          <w:lang w:eastAsia="zh-CN"/>
        </w:rPr>
      </w:pPr>
      <w:r w:rsidRPr="00D655A4">
        <w:rPr>
          <w:rFonts w:hint="eastAsia"/>
        </w:rPr>
        <w:t>UE applies the additional processing timing only in deactivated</w:t>
      </w:r>
      <w:r>
        <w:rPr>
          <w:rFonts w:eastAsiaTheme="minorEastAsia" w:hint="eastAsia"/>
          <w:lang w:eastAsia="zh-CN"/>
        </w:rPr>
        <w:t xml:space="preserve"> SCell measurement.</w:t>
      </w:r>
      <w:r w:rsidRPr="00D655A4">
        <w:rPr>
          <w:rFonts w:hint="eastAsia"/>
        </w:rPr>
        <w:t xml:space="preserve"> </w:t>
      </w:r>
    </w:p>
    <w:p w14:paraId="409015AB" w14:textId="77777777" w:rsidR="006D3409" w:rsidRDefault="006D3409" w:rsidP="006D3409">
      <w:pPr>
        <w:pStyle w:val="ListParagraph"/>
        <w:numPr>
          <w:ilvl w:val="0"/>
          <w:numId w:val="20"/>
        </w:numPr>
        <w:contextualSpacing w:val="0"/>
        <w:rPr>
          <w:rFonts w:eastAsiaTheme="minorEastAsia"/>
          <w:lang w:eastAsia="zh-CN"/>
        </w:rPr>
      </w:pPr>
      <w:r>
        <w:rPr>
          <w:rFonts w:eastAsiaTheme="minorEastAsia" w:hint="eastAsia"/>
          <w:lang w:eastAsia="zh-CN"/>
        </w:rPr>
        <w:t>Note: The additional UE processing timing is not applied to SCell activation procedure.</w:t>
      </w:r>
    </w:p>
    <w:p w14:paraId="729C2646" w14:textId="77777777" w:rsidR="006D3409" w:rsidRDefault="006D3409" w:rsidP="006D3409">
      <w:pPr>
        <w:rPr>
          <w:rFonts w:eastAsiaTheme="minorEastAsia"/>
          <w:lang w:eastAsia="zh-CN"/>
        </w:rPr>
      </w:pPr>
      <w:r>
        <w:rPr>
          <w:rFonts w:eastAsiaTheme="minorEastAsia" w:hint="eastAsia"/>
          <w:lang w:eastAsia="zh-CN"/>
        </w:rPr>
        <w:t xml:space="preserve">The </w:t>
      </w:r>
      <w:r w:rsidRPr="00D655A4">
        <w:rPr>
          <w:rFonts w:hint="eastAsia"/>
        </w:rPr>
        <w:t>additional processing timing</w:t>
      </w:r>
      <w:r>
        <w:rPr>
          <w:rFonts w:eastAsiaTheme="minorEastAsia" w:hint="eastAsia"/>
          <w:lang w:eastAsia="zh-CN"/>
        </w:rPr>
        <w:t xml:space="preserve"> is T_processing</w:t>
      </w:r>
      <w:r>
        <w:rPr>
          <w:rFonts w:eastAsiaTheme="minorEastAsia"/>
          <w:lang w:eastAsia="zh-CN"/>
        </w:rPr>
        <w:t>, the value of T_processing:</w:t>
      </w:r>
    </w:p>
    <w:p w14:paraId="6B752D82" w14:textId="77777777" w:rsidR="006D3409" w:rsidRPr="003A56E7" w:rsidRDefault="006D3409" w:rsidP="006D3409">
      <w:pPr>
        <w:pStyle w:val="ListParagraph"/>
        <w:numPr>
          <w:ilvl w:val="0"/>
          <w:numId w:val="20"/>
        </w:numPr>
        <w:contextualSpacing w:val="0"/>
        <w:rPr>
          <w:rFonts w:eastAsiaTheme="minorEastAsia"/>
          <w:lang w:eastAsia="zh-CN"/>
        </w:rPr>
      </w:pPr>
      <w:r>
        <w:rPr>
          <w:rFonts w:eastAsiaTheme="minorEastAsia"/>
          <w:lang w:eastAsia="zh-CN"/>
        </w:rPr>
        <w:t>Introduce different values with UE capability: [2 or 3]ms and 5ms.</w:t>
      </w:r>
    </w:p>
    <w:p w14:paraId="7690A2D8" w14:textId="18AE02F5" w:rsidR="006D3409" w:rsidRDefault="006D3409" w:rsidP="006D3409">
      <w:pPr>
        <w:spacing w:before="120" w:after="120"/>
        <w:jc w:val="both"/>
        <w:rPr>
          <w:rFonts w:ascii="Times" w:eastAsia="Batang" w:hAnsi="Times" w:cs="Arial"/>
          <w:szCs w:val="24"/>
          <w:lang w:eastAsia="ko-KR"/>
        </w:rPr>
      </w:pPr>
      <w:r>
        <w:rPr>
          <w:rFonts w:ascii="Times" w:eastAsia="Batang" w:hAnsi="Times" w:cs="Arial"/>
          <w:szCs w:val="24"/>
          <w:lang w:eastAsia="ko-KR"/>
        </w:rPr>
        <w:t>We are open for 2 or 3 ms for the UE capability. Besides, we would like to point out that the above agreements shall also apply for scenario 3B (after SCell activation is completed).</w:t>
      </w:r>
    </w:p>
    <w:p w14:paraId="275E5A91" w14:textId="03E67992" w:rsidR="006D3409" w:rsidRDefault="00C3092E" w:rsidP="00C3092E">
      <w:pPr>
        <w:pStyle w:val="Caption"/>
        <w:rPr>
          <w:rFonts w:cs="Arial"/>
          <w:lang w:eastAsia="ko-KR"/>
        </w:rPr>
      </w:pPr>
      <w:bookmarkStart w:id="10" w:name="_Ref197461109"/>
      <w:r>
        <w:t xml:space="preserve">Proposal </w:t>
      </w:r>
      <w:r>
        <w:fldChar w:fldCharType="begin"/>
      </w:r>
      <w:r>
        <w:instrText xml:space="preserve"> SEQ Proposal \* ARABIC </w:instrText>
      </w:r>
      <w:r>
        <w:fldChar w:fldCharType="separate"/>
      </w:r>
      <w:r w:rsidR="00992083">
        <w:rPr>
          <w:noProof/>
        </w:rPr>
        <w:t>6</w:t>
      </w:r>
      <w:r>
        <w:fldChar w:fldCharType="end"/>
      </w:r>
      <w:r>
        <w:t>: RAN4 agreements on additional processing time (</w:t>
      </w:r>
      <w:r>
        <w:rPr>
          <w:rFonts w:eastAsiaTheme="minorEastAsia" w:hint="eastAsia"/>
          <w:lang w:eastAsia="zh-CN"/>
        </w:rPr>
        <w:t>T_processing</w:t>
      </w:r>
      <w:r>
        <w:t>) also apply for scenario 3B.</w:t>
      </w:r>
      <w:bookmarkEnd w:id="10"/>
    </w:p>
    <w:p w14:paraId="0E33DC21" w14:textId="77777777" w:rsidR="006D3409" w:rsidRDefault="006D3409" w:rsidP="003E3EFF">
      <w:pPr>
        <w:spacing w:after="120"/>
        <w:rPr>
          <w:b/>
          <w:color w:val="0070C0"/>
          <w:u w:val="single"/>
          <w:lang w:eastAsia="ko-KR"/>
        </w:rPr>
      </w:pPr>
    </w:p>
    <w:p w14:paraId="7073C5F7" w14:textId="77777777" w:rsidR="00EF5037" w:rsidRDefault="00EF5037" w:rsidP="00EF5037">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rFonts w:hint="eastAsia"/>
          <w:b/>
          <w:color w:val="0070C0"/>
          <w:u w:val="single"/>
          <w:lang w:eastAsia="zh-CN"/>
        </w:rPr>
        <w:t>-</w:t>
      </w:r>
      <w:r>
        <w:rPr>
          <w:b/>
          <w:color w:val="0070C0"/>
          <w:u w:val="single"/>
          <w:lang w:eastAsia="zh-CN"/>
        </w:rPr>
        <w:t>6:</w:t>
      </w:r>
      <w:r>
        <w:rPr>
          <w:rFonts w:hint="eastAsia"/>
          <w:b/>
          <w:color w:val="0070C0"/>
          <w:u w:val="single"/>
          <w:lang w:eastAsia="zh-CN"/>
        </w:rPr>
        <w:t xml:space="preserve"> Scheduling restriction for L1 measurement after SCell activation</w:t>
      </w:r>
    </w:p>
    <w:p w14:paraId="247E911D" w14:textId="77777777" w:rsidR="00EF5037" w:rsidRDefault="00EF5037" w:rsidP="00EF5037">
      <w:pPr>
        <w:spacing w:after="120"/>
        <w:rPr>
          <w:color w:val="000000" w:themeColor="text1"/>
          <w:szCs w:val="24"/>
          <w:lang w:eastAsia="zh-CN"/>
        </w:rPr>
      </w:pPr>
      <w:r w:rsidRPr="00003ED5">
        <w:rPr>
          <w:color w:val="000000" w:themeColor="text1"/>
          <w:szCs w:val="24"/>
          <w:lang w:eastAsia="zh-CN"/>
        </w:rPr>
        <w:t>Wayforward</w:t>
      </w:r>
    </w:p>
    <w:p w14:paraId="2691CD18" w14:textId="77777777" w:rsidR="00EF5037" w:rsidRDefault="00EF5037" w:rsidP="00EF5037">
      <w:pPr>
        <w:pStyle w:val="ListParagraph"/>
        <w:numPr>
          <w:ilvl w:val="0"/>
          <w:numId w:val="17"/>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FFS </w:t>
      </w:r>
      <w:r>
        <w:rPr>
          <w:rFonts w:hint="eastAsia"/>
          <w:color w:val="000000" w:themeColor="text1"/>
          <w:szCs w:val="24"/>
          <w:lang w:eastAsia="zh-CN"/>
        </w:rPr>
        <w:t>In Case 2</w:t>
      </w:r>
      <w:r>
        <w:rPr>
          <w:color w:val="000000" w:themeColor="text1"/>
          <w:szCs w:val="24"/>
          <w:lang w:eastAsia="zh-CN"/>
        </w:rPr>
        <w:t xml:space="preserve"> L1-RSRP measurement</w:t>
      </w:r>
      <w:r>
        <w:rPr>
          <w:rFonts w:hint="eastAsia"/>
          <w:color w:val="000000" w:themeColor="text1"/>
          <w:szCs w:val="24"/>
          <w:lang w:eastAsia="zh-CN"/>
        </w:rPr>
        <w:t xml:space="preserve">, no </w:t>
      </w:r>
      <w:r>
        <w:rPr>
          <w:color w:val="000000" w:themeColor="text1"/>
          <w:szCs w:val="24"/>
          <w:lang w:eastAsia="zh-CN"/>
        </w:rPr>
        <w:t>scheduling</w:t>
      </w:r>
      <w:r>
        <w:rPr>
          <w:rFonts w:hint="eastAsia"/>
          <w:color w:val="000000" w:themeColor="text1"/>
          <w:szCs w:val="24"/>
          <w:lang w:eastAsia="zh-CN"/>
        </w:rPr>
        <w:t xml:space="preserve"> restriction and measurement restriction </w:t>
      </w:r>
      <w:r>
        <w:rPr>
          <w:color w:val="000000" w:themeColor="text1"/>
          <w:szCs w:val="24"/>
          <w:lang w:eastAsia="zh-CN"/>
        </w:rPr>
        <w:t>are</w:t>
      </w:r>
      <w:r>
        <w:rPr>
          <w:rFonts w:hint="eastAsia"/>
          <w:color w:val="000000" w:themeColor="text1"/>
          <w:szCs w:val="24"/>
          <w:lang w:eastAsia="zh-CN"/>
        </w:rPr>
        <w:t xml:space="preserve"> expected for AO-SSB occasions if UE only supports OD-SSB based L1-RSRP measurement.</w:t>
      </w:r>
    </w:p>
    <w:p w14:paraId="447C7E20" w14:textId="0F075ED8" w:rsidR="00EF5037" w:rsidRDefault="00EF5037" w:rsidP="00EF5037">
      <w:pPr>
        <w:spacing w:before="120" w:after="120"/>
        <w:jc w:val="both"/>
        <w:rPr>
          <w:rFonts w:ascii="Times" w:eastAsia="Batang" w:hAnsi="Times" w:cs="Arial"/>
          <w:szCs w:val="24"/>
          <w:lang w:eastAsia="ko-KR"/>
        </w:rPr>
      </w:pPr>
      <w:r>
        <w:rPr>
          <w:rFonts w:ascii="Times" w:eastAsia="Batang" w:hAnsi="Times" w:cs="Arial"/>
          <w:szCs w:val="24"/>
          <w:lang w:eastAsia="ko-KR"/>
        </w:rPr>
        <w:t>The recommended WF is</w:t>
      </w:r>
      <w:r w:rsidR="00791AE4">
        <w:rPr>
          <w:rFonts w:ascii="Times" w:eastAsia="Batang" w:hAnsi="Times" w:cs="Arial"/>
          <w:szCs w:val="24"/>
          <w:lang w:eastAsia="ko-KR"/>
        </w:rPr>
        <w:t xml:space="preserve"> generally fine but</w:t>
      </w:r>
      <w:r>
        <w:rPr>
          <w:rFonts w:ascii="Times" w:eastAsia="Batang" w:hAnsi="Times" w:cs="Arial"/>
          <w:szCs w:val="24"/>
          <w:lang w:eastAsia="ko-KR"/>
        </w:rPr>
        <w:t xml:space="preserve"> not </w:t>
      </w:r>
      <w:r w:rsidR="00791AE4">
        <w:rPr>
          <w:rFonts w:ascii="Times" w:eastAsia="Batang" w:hAnsi="Times" w:cs="Arial"/>
          <w:szCs w:val="24"/>
          <w:lang w:eastAsia="ko-KR"/>
        </w:rPr>
        <w:t xml:space="preserve">very </w:t>
      </w:r>
      <w:r>
        <w:rPr>
          <w:rFonts w:ascii="Times" w:eastAsia="Batang" w:hAnsi="Times" w:cs="Arial"/>
          <w:szCs w:val="24"/>
          <w:lang w:eastAsia="ko-KR"/>
        </w:rPr>
        <w:t>precise. Because even though UE may skip AO-SSB for L1 measurement, the AO-SSB occasion may collide with SMTC on other carriers, which may also cause scheduling restriction.</w:t>
      </w:r>
    </w:p>
    <w:p w14:paraId="6E7BE9C5" w14:textId="76135A8C" w:rsidR="00EF5037" w:rsidRDefault="00EF5037" w:rsidP="00EF5037">
      <w:pPr>
        <w:pStyle w:val="Caption"/>
        <w:rPr>
          <w:rFonts w:ascii="Times" w:eastAsia="Batang" w:hAnsi="Times" w:cs="Arial"/>
          <w:szCs w:val="24"/>
          <w:lang w:eastAsia="ko-KR"/>
        </w:rPr>
      </w:pPr>
      <w:bookmarkStart w:id="11" w:name="_Ref197461111"/>
      <w:r>
        <w:t xml:space="preserve">Proposal </w:t>
      </w:r>
      <w:r>
        <w:fldChar w:fldCharType="begin"/>
      </w:r>
      <w:r>
        <w:instrText xml:space="preserve"> SEQ Proposal \* ARABIC </w:instrText>
      </w:r>
      <w:r>
        <w:fldChar w:fldCharType="separate"/>
      </w:r>
      <w:r w:rsidR="00992083">
        <w:rPr>
          <w:noProof/>
        </w:rPr>
        <w:t>7</w:t>
      </w:r>
      <w:r>
        <w:fldChar w:fldCharType="end"/>
      </w:r>
      <w:r>
        <w:t xml:space="preserve">: </w:t>
      </w:r>
      <w:r w:rsidR="00791AE4">
        <w:rPr>
          <w:rFonts w:eastAsia="SimSun" w:hint="eastAsia"/>
          <w:color w:val="000000" w:themeColor="text1"/>
          <w:szCs w:val="24"/>
          <w:lang w:eastAsia="zh-CN"/>
        </w:rPr>
        <w:t>In Case 2</w:t>
      </w:r>
      <w:r w:rsidR="00791AE4">
        <w:rPr>
          <w:rFonts w:eastAsia="SimSun"/>
          <w:color w:val="000000" w:themeColor="text1"/>
          <w:szCs w:val="24"/>
          <w:lang w:eastAsia="zh-CN"/>
        </w:rPr>
        <w:t xml:space="preserve"> L1-RSRP measurement</w:t>
      </w:r>
      <w:r w:rsidR="00791AE4">
        <w:rPr>
          <w:rFonts w:eastAsia="SimSun" w:hint="eastAsia"/>
          <w:color w:val="000000" w:themeColor="text1"/>
          <w:szCs w:val="24"/>
          <w:lang w:eastAsia="zh-CN"/>
        </w:rPr>
        <w:t xml:space="preserve">, no </w:t>
      </w:r>
      <w:r w:rsidR="00791AE4">
        <w:rPr>
          <w:rFonts w:eastAsia="SimSun"/>
          <w:color w:val="000000" w:themeColor="text1"/>
          <w:szCs w:val="24"/>
          <w:lang w:eastAsia="zh-CN"/>
        </w:rPr>
        <w:t>scheduling</w:t>
      </w:r>
      <w:r w:rsidR="00791AE4">
        <w:rPr>
          <w:rFonts w:eastAsia="SimSun" w:hint="eastAsia"/>
          <w:color w:val="000000" w:themeColor="text1"/>
          <w:szCs w:val="24"/>
          <w:lang w:eastAsia="zh-CN"/>
        </w:rPr>
        <w:t xml:space="preserve"> restriction and measurement restriction </w:t>
      </w:r>
      <w:r w:rsidR="00791AE4">
        <w:rPr>
          <w:rFonts w:eastAsia="SimSun"/>
          <w:color w:val="000000" w:themeColor="text1"/>
          <w:szCs w:val="24"/>
          <w:lang w:eastAsia="zh-CN"/>
        </w:rPr>
        <w:t>due to L1 measurement are</w:t>
      </w:r>
      <w:r w:rsidR="00791AE4">
        <w:rPr>
          <w:rFonts w:eastAsia="SimSun" w:hint="eastAsia"/>
          <w:color w:val="000000" w:themeColor="text1"/>
          <w:szCs w:val="24"/>
          <w:lang w:eastAsia="zh-CN"/>
        </w:rPr>
        <w:t xml:space="preserve"> expected for AO-SSB occasions if UE only supports OD-SSB based L1-RSRP measurement.</w:t>
      </w:r>
      <w:bookmarkEnd w:id="11"/>
    </w:p>
    <w:p w14:paraId="66902F89" w14:textId="77777777" w:rsidR="00EF5037" w:rsidRDefault="00EF5037" w:rsidP="003E3EFF">
      <w:pPr>
        <w:spacing w:after="120"/>
        <w:rPr>
          <w:b/>
          <w:color w:val="0070C0"/>
          <w:u w:val="single"/>
          <w:lang w:val="en-GB" w:eastAsia="ko-KR"/>
        </w:rPr>
      </w:pPr>
    </w:p>
    <w:p w14:paraId="0FC9A715" w14:textId="77777777" w:rsidR="00403D15" w:rsidRDefault="00403D15" w:rsidP="00403D15">
      <w:pPr>
        <w:rPr>
          <w:b/>
          <w:color w:val="0070C0"/>
          <w:u w:val="single"/>
          <w:lang w:eastAsia="zh-CN"/>
        </w:rPr>
      </w:pPr>
      <w:r>
        <w:rPr>
          <w:b/>
          <w:color w:val="0070C0"/>
          <w:u w:val="single"/>
          <w:lang w:eastAsia="ko-KR"/>
        </w:rPr>
        <w:t xml:space="preserve">Issue </w:t>
      </w:r>
      <w:r>
        <w:rPr>
          <w:rFonts w:hint="eastAsia"/>
          <w:b/>
          <w:color w:val="0070C0"/>
          <w:u w:val="single"/>
          <w:lang w:eastAsia="ko-KR"/>
        </w:rPr>
        <w:t>1</w:t>
      </w:r>
      <w:r>
        <w:rPr>
          <w:b/>
          <w:color w:val="0070C0"/>
          <w:u w:val="single"/>
          <w:lang w:eastAsia="ko-KR"/>
        </w:rPr>
        <w:t>-4</w:t>
      </w:r>
      <w:r>
        <w:rPr>
          <w:rFonts w:hint="eastAsia"/>
          <w:b/>
          <w:color w:val="0070C0"/>
          <w:u w:val="single"/>
          <w:lang w:eastAsia="ko-KR"/>
        </w:rPr>
        <w:t>-</w:t>
      </w:r>
      <w:r>
        <w:rPr>
          <w:b/>
          <w:color w:val="0070C0"/>
          <w:u w:val="single"/>
          <w:lang w:eastAsia="zh-CN"/>
        </w:rPr>
        <w:t>8</w:t>
      </w:r>
      <w:r>
        <w:rPr>
          <w:b/>
          <w:color w:val="0070C0"/>
          <w:u w:val="single"/>
          <w:lang w:eastAsia="ko-KR"/>
        </w:rPr>
        <w:t>: OD-SSB based Neighbor cell measurement</w:t>
      </w:r>
      <w:r>
        <w:rPr>
          <w:rFonts w:hint="eastAsia"/>
          <w:b/>
          <w:color w:val="0070C0"/>
          <w:u w:val="single"/>
          <w:lang w:eastAsia="zh-CN"/>
        </w:rPr>
        <w:t xml:space="preserve"> before OD-SSB activation</w:t>
      </w:r>
    </w:p>
    <w:p w14:paraId="461B9D5B" w14:textId="77777777" w:rsidR="00403D15" w:rsidRDefault="00403D15" w:rsidP="00403D15">
      <w:pPr>
        <w:spacing w:after="120"/>
        <w:rPr>
          <w:color w:val="000000" w:themeColor="text1"/>
          <w:szCs w:val="24"/>
          <w:lang w:eastAsia="zh-CN"/>
        </w:rPr>
      </w:pPr>
      <w:r w:rsidRPr="00003ED5">
        <w:rPr>
          <w:color w:val="000000" w:themeColor="text1"/>
          <w:szCs w:val="24"/>
          <w:lang w:eastAsia="zh-CN"/>
        </w:rPr>
        <w:t>Wayforward</w:t>
      </w:r>
    </w:p>
    <w:p w14:paraId="2C7085E6" w14:textId="77777777" w:rsidR="00403D15" w:rsidRPr="00BD7328" w:rsidRDefault="00403D15" w:rsidP="00403D15">
      <w:pPr>
        <w:pStyle w:val="ListParagraph"/>
        <w:numPr>
          <w:ilvl w:val="0"/>
          <w:numId w:val="17"/>
        </w:numPr>
        <w:overflowPunct/>
        <w:autoSpaceDE/>
        <w:adjustRightInd/>
        <w:spacing w:after="120"/>
        <w:contextualSpacing w:val="0"/>
        <w:textAlignment w:val="auto"/>
        <w:rPr>
          <w:color w:val="000000" w:themeColor="text1"/>
          <w:szCs w:val="24"/>
          <w:lang w:eastAsia="zh-CN"/>
        </w:rPr>
      </w:pPr>
      <w:r w:rsidRPr="00BD7328">
        <w:rPr>
          <w:color w:val="000000" w:themeColor="text1"/>
          <w:szCs w:val="24"/>
          <w:lang w:eastAsia="zh-CN"/>
        </w:rPr>
        <w:t>RAN4 to discuss whether to perform measurement on neighbour cells’ in the same frequency of deactivated SCell before OD-SSB activation for Case#1.</w:t>
      </w:r>
    </w:p>
    <w:p w14:paraId="65E803B2" w14:textId="77777777" w:rsidR="00403D15" w:rsidRDefault="00403D15" w:rsidP="00403D15">
      <w:pPr>
        <w:spacing w:before="120" w:after="120"/>
        <w:jc w:val="both"/>
        <w:rPr>
          <w:rFonts w:ascii="Times" w:eastAsia="Batang" w:hAnsi="Times" w:cs="Arial"/>
          <w:szCs w:val="24"/>
          <w:lang w:eastAsia="ko-KR"/>
        </w:rPr>
      </w:pPr>
      <w:r w:rsidRPr="00403D15">
        <w:rPr>
          <w:rFonts w:ascii="Times" w:eastAsia="Batang" w:hAnsi="Times" w:cs="Arial"/>
          <w:szCs w:val="24"/>
          <w:lang w:eastAsia="ko-KR"/>
        </w:rPr>
        <w:lastRenderedPageBreak/>
        <w:t>Based o</w:t>
      </w:r>
      <w:r>
        <w:rPr>
          <w:rFonts w:ascii="Times" w:eastAsia="Batang" w:hAnsi="Times" w:cs="Arial"/>
          <w:szCs w:val="24"/>
          <w:lang w:eastAsia="ko-KR"/>
        </w:rPr>
        <w:t>n RAN2 design, neighbor cell measurement is same as legacy. If company wants to revise this, RAN2 seems a better place to discuss.</w:t>
      </w:r>
    </w:p>
    <w:p w14:paraId="228CD4BA" w14:textId="03E6376F" w:rsidR="00403D15" w:rsidRPr="00403D15" w:rsidRDefault="00403D15" w:rsidP="00403D15">
      <w:pPr>
        <w:pStyle w:val="Caption"/>
        <w:rPr>
          <w:rFonts w:ascii="Times" w:eastAsia="Batang" w:hAnsi="Times" w:cs="Arial"/>
          <w:szCs w:val="24"/>
          <w:lang w:val="en-US" w:eastAsia="ko-KR"/>
        </w:rPr>
      </w:pPr>
      <w:bookmarkStart w:id="12" w:name="_Ref197461113"/>
      <w:r>
        <w:t xml:space="preserve">Proposal </w:t>
      </w:r>
      <w:r>
        <w:fldChar w:fldCharType="begin"/>
      </w:r>
      <w:r>
        <w:instrText xml:space="preserve"> SEQ Proposal \* ARABIC </w:instrText>
      </w:r>
      <w:r>
        <w:fldChar w:fldCharType="separate"/>
      </w:r>
      <w:r w:rsidR="00992083">
        <w:rPr>
          <w:noProof/>
        </w:rPr>
        <w:t>8</w:t>
      </w:r>
      <w:r>
        <w:fldChar w:fldCharType="end"/>
      </w:r>
      <w:r>
        <w:t xml:space="preserve">: following RAN2 conclusion, neighbour cell measurement is same as legacy. </w:t>
      </w:r>
      <w:r w:rsidR="00E428C5">
        <w:rPr>
          <w:rFonts w:ascii="Times" w:eastAsia="Batang" w:hAnsi="Times" w:cs="Arial"/>
          <w:szCs w:val="24"/>
          <w:lang w:eastAsia="ko-KR"/>
        </w:rPr>
        <w:t>If company wants to revise this, it is better to raise this in RAN2.</w:t>
      </w:r>
      <w:bookmarkEnd w:id="12"/>
    </w:p>
    <w:p w14:paraId="05563966" w14:textId="77777777" w:rsidR="00E310D5" w:rsidRPr="001340BE" w:rsidRDefault="00E310D5" w:rsidP="006D3C2F">
      <w:pPr>
        <w:spacing w:before="120" w:after="120"/>
        <w:jc w:val="both"/>
      </w:pPr>
    </w:p>
    <w:p w14:paraId="57E4C35D"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Conclusion</w:t>
      </w:r>
    </w:p>
    <w:bookmarkEnd w:id="0"/>
    <w:bookmarkEnd w:id="1"/>
    <w:p w14:paraId="6F04A5F5" w14:textId="5657B427" w:rsidR="0080742C" w:rsidRDefault="0080742C" w:rsidP="00234395">
      <w:pPr>
        <w:spacing w:before="120" w:after="120"/>
        <w:jc w:val="both"/>
        <w:rPr>
          <w:lang w:eastAsia="zh-CN"/>
        </w:rPr>
      </w:pPr>
      <w:r w:rsidRPr="001340BE">
        <w:t xml:space="preserve">In this contribution, we provide discussion on </w:t>
      </w:r>
      <w:r w:rsidR="0017276E" w:rsidRPr="001340BE">
        <w:t>RAN4 requirements for OD-SSB</w:t>
      </w:r>
      <w:r w:rsidRPr="001340BE">
        <w:t>. After discussion, the following conclusions are provided:</w:t>
      </w:r>
    </w:p>
    <w:p w14:paraId="29DF1307" w14:textId="71C4EF94" w:rsidR="000D05A3" w:rsidRPr="00992083" w:rsidRDefault="00992083" w:rsidP="00234395">
      <w:pPr>
        <w:spacing w:before="120" w:after="120"/>
        <w:jc w:val="both"/>
        <w:rPr>
          <w:b/>
          <w:bCs/>
          <w:lang w:eastAsia="zh-CN"/>
        </w:rPr>
      </w:pPr>
      <w:r w:rsidRPr="00992083">
        <w:rPr>
          <w:b/>
          <w:bCs/>
          <w:lang w:eastAsia="zh-CN"/>
        </w:rPr>
        <w:fldChar w:fldCharType="begin"/>
      </w:r>
      <w:r w:rsidRPr="00992083">
        <w:rPr>
          <w:b/>
          <w:bCs/>
          <w:lang w:eastAsia="zh-CN"/>
        </w:rPr>
        <w:instrText xml:space="preserve"> REF _Ref193969341 \h  \* MERGEFORMAT </w:instrText>
      </w:r>
      <w:r w:rsidRPr="00992083">
        <w:rPr>
          <w:b/>
          <w:bCs/>
          <w:lang w:eastAsia="zh-CN"/>
        </w:rPr>
      </w:r>
      <w:r w:rsidRPr="00992083">
        <w:rPr>
          <w:b/>
          <w:bCs/>
          <w:lang w:eastAsia="zh-CN"/>
        </w:rPr>
        <w:fldChar w:fldCharType="separate"/>
      </w:r>
      <w:r w:rsidRPr="00992083">
        <w:rPr>
          <w:b/>
          <w:bCs/>
        </w:rPr>
        <w:t xml:space="preserve">Proposal </w:t>
      </w:r>
      <w:r w:rsidRPr="00992083">
        <w:rPr>
          <w:b/>
          <w:bCs/>
          <w:noProof/>
        </w:rPr>
        <w:t>1</w:t>
      </w:r>
      <w:r w:rsidRPr="00992083">
        <w:rPr>
          <w:b/>
          <w:bCs/>
        </w:rPr>
        <w:t>: If FMW covers any measurement gap occasion in time domain, UE is allowed to skip OD-SSB measurement and perform measurement on other carriers within measurement gap occasion(s).</w:t>
      </w:r>
      <w:r w:rsidRPr="00992083">
        <w:rPr>
          <w:b/>
          <w:bCs/>
          <w:lang w:eastAsia="zh-CN"/>
        </w:rPr>
        <w:fldChar w:fldCharType="end"/>
      </w:r>
    </w:p>
    <w:p w14:paraId="0C012194" w14:textId="2B27FBCD" w:rsidR="00992083" w:rsidRPr="00992083" w:rsidRDefault="00992083" w:rsidP="00234395">
      <w:pPr>
        <w:spacing w:before="120" w:after="120"/>
        <w:jc w:val="both"/>
        <w:rPr>
          <w:b/>
          <w:bCs/>
          <w:lang w:eastAsia="zh-CN"/>
        </w:rPr>
      </w:pPr>
      <w:r w:rsidRPr="00992083">
        <w:rPr>
          <w:b/>
          <w:bCs/>
          <w:lang w:eastAsia="zh-CN"/>
        </w:rPr>
        <w:fldChar w:fldCharType="begin"/>
      </w:r>
      <w:r w:rsidRPr="00992083">
        <w:rPr>
          <w:b/>
          <w:bCs/>
          <w:lang w:eastAsia="zh-CN"/>
        </w:rPr>
        <w:instrText xml:space="preserve"> REF _Ref197461101 \h  \* MERGEFORMAT </w:instrText>
      </w:r>
      <w:r w:rsidRPr="00992083">
        <w:rPr>
          <w:b/>
          <w:bCs/>
          <w:lang w:eastAsia="zh-CN"/>
        </w:rPr>
      </w:r>
      <w:r w:rsidRPr="00992083">
        <w:rPr>
          <w:b/>
          <w:bCs/>
          <w:lang w:eastAsia="zh-CN"/>
        </w:rPr>
        <w:fldChar w:fldCharType="separate"/>
      </w:r>
      <w:r w:rsidRPr="00992083">
        <w:rPr>
          <w:b/>
          <w:bCs/>
        </w:rPr>
        <w:t xml:space="preserve">Proposal </w:t>
      </w:r>
      <w:r w:rsidRPr="00992083">
        <w:rPr>
          <w:b/>
          <w:bCs/>
          <w:noProof/>
        </w:rPr>
        <w:t>2</w:t>
      </w:r>
      <w:r w:rsidRPr="00992083">
        <w:rPr>
          <w:b/>
          <w:bCs/>
        </w:rPr>
        <w:t xml:space="preserve">: When NW re-activates the OD-SSB within the T2, UE is not required to perform “fast measurement” but </w:t>
      </w:r>
      <w:r w:rsidRPr="00992083">
        <w:rPr>
          <w:rFonts w:hint="eastAsia"/>
          <w:b/>
          <w:bCs/>
        </w:rPr>
        <w:t xml:space="preserve">follows legacy </w:t>
      </w:r>
      <w:r w:rsidRPr="00992083">
        <w:rPr>
          <w:b/>
          <w:bCs/>
        </w:rPr>
        <w:t>deactivated SCell measurement requirement.</w:t>
      </w:r>
      <w:r w:rsidRPr="00992083">
        <w:rPr>
          <w:b/>
          <w:bCs/>
          <w:lang w:eastAsia="zh-CN"/>
        </w:rPr>
        <w:fldChar w:fldCharType="end"/>
      </w:r>
    </w:p>
    <w:p w14:paraId="1354D663" w14:textId="37F3A4B1" w:rsidR="00992083" w:rsidRPr="00992083" w:rsidRDefault="00992083" w:rsidP="00234395">
      <w:pPr>
        <w:spacing w:before="120" w:after="120"/>
        <w:jc w:val="both"/>
        <w:rPr>
          <w:b/>
          <w:bCs/>
          <w:lang w:eastAsia="zh-CN"/>
        </w:rPr>
      </w:pPr>
      <w:r w:rsidRPr="00992083">
        <w:rPr>
          <w:b/>
          <w:bCs/>
          <w:lang w:eastAsia="zh-CN"/>
        </w:rPr>
        <w:fldChar w:fldCharType="begin"/>
      </w:r>
      <w:r w:rsidRPr="00992083">
        <w:rPr>
          <w:b/>
          <w:bCs/>
          <w:lang w:eastAsia="zh-CN"/>
        </w:rPr>
        <w:instrText xml:space="preserve"> REF _Ref197461104 \h  \* MERGEFORMAT </w:instrText>
      </w:r>
      <w:r w:rsidRPr="00992083">
        <w:rPr>
          <w:b/>
          <w:bCs/>
          <w:lang w:eastAsia="zh-CN"/>
        </w:rPr>
      </w:r>
      <w:r w:rsidRPr="00992083">
        <w:rPr>
          <w:b/>
          <w:bCs/>
          <w:lang w:eastAsia="zh-CN"/>
        </w:rPr>
        <w:fldChar w:fldCharType="separate"/>
      </w:r>
      <w:r w:rsidRPr="00992083">
        <w:rPr>
          <w:b/>
          <w:bCs/>
        </w:rPr>
        <w:t xml:space="preserve">Proposal </w:t>
      </w:r>
      <w:r w:rsidRPr="00992083">
        <w:rPr>
          <w:b/>
          <w:bCs/>
          <w:noProof/>
        </w:rPr>
        <w:t>3</w:t>
      </w:r>
      <w:r w:rsidRPr="00992083">
        <w:rPr>
          <w:b/>
          <w:bCs/>
        </w:rPr>
        <w:t>: The starting point of T2 is</w:t>
      </w:r>
      <w:r w:rsidRPr="00992083">
        <w:rPr>
          <w:rFonts w:eastAsiaTheme="minorEastAsia"/>
          <w:b/>
          <w:bCs/>
          <w:lang w:eastAsia="zh-CN"/>
        </w:rPr>
        <w:t xml:space="preserve"> </w:t>
      </w:r>
      <w:r w:rsidRPr="00992083">
        <w:rPr>
          <w:b/>
          <w:bCs/>
        </w:rPr>
        <w:t>the time point of OD-SSB deactivation.</w:t>
      </w:r>
      <w:r w:rsidRPr="00992083">
        <w:rPr>
          <w:b/>
          <w:bCs/>
          <w:lang w:eastAsia="zh-CN"/>
        </w:rPr>
        <w:fldChar w:fldCharType="end"/>
      </w:r>
    </w:p>
    <w:p w14:paraId="7D69D3D8" w14:textId="1901DD24" w:rsidR="00992083" w:rsidRPr="00992083" w:rsidRDefault="00992083" w:rsidP="00234395">
      <w:pPr>
        <w:spacing w:before="120" w:after="120"/>
        <w:jc w:val="both"/>
        <w:rPr>
          <w:b/>
          <w:bCs/>
          <w:lang w:eastAsia="zh-CN"/>
        </w:rPr>
      </w:pPr>
      <w:r w:rsidRPr="00992083">
        <w:rPr>
          <w:b/>
          <w:bCs/>
          <w:lang w:eastAsia="zh-CN"/>
        </w:rPr>
        <w:fldChar w:fldCharType="begin"/>
      </w:r>
      <w:r w:rsidRPr="00992083">
        <w:rPr>
          <w:b/>
          <w:bCs/>
          <w:lang w:eastAsia="zh-CN"/>
        </w:rPr>
        <w:instrText xml:space="preserve"> REF _Ref197461106 \h  \* MERGEFORMAT </w:instrText>
      </w:r>
      <w:r w:rsidRPr="00992083">
        <w:rPr>
          <w:b/>
          <w:bCs/>
          <w:lang w:eastAsia="zh-CN"/>
        </w:rPr>
      </w:r>
      <w:r w:rsidRPr="00992083">
        <w:rPr>
          <w:b/>
          <w:bCs/>
          <w:lang w:eastAsia="zh-CN"/>
        </w:rPr>
        <w:fldChar w:fldCharType="separate"/>
      </w:r>
      <w:r w:rsidRPr="00992083">
        <w:rPr>
          <w:b/>
          <w:bCs/>
        </w:rPr>
        <w:t xml:space="preserve">Proposal </w:t>
      </w:r>
      <w:r w:rsidRPr="00992083">
        <w:rPr>
          <w:b/>
          <w:bCs/>
          <w:noProof/>
        </w:rPr>
        <w:t>4</w:t>
      </w:r>
      <w:r w:rsidRPr="00992083">
        <w:rPr>
          <w:b/>
          <w:bCs/>
        </w:rPr>
        <w:t>: duration of T2:</w:t>
      </w:r>
      <w:r w:rsidRPr="00992083">
        <w:rPr>
          <w:b/>
          <w:bCs/>
          <w:lang w:eastAsia="zh-CN"/>
        </w:rPr>
        <w:fldChar w:fldCharType="end"/>
      </w:r>
    </w:p>
    <w:p w14:paraId="32C39485" w14:textId="77777777" w:rsidR="00992083" w:rsidRPr="00992083" w:rsidRDefault="00992083" w:rsidP="00992083">
      <w:pPr>
        <w:spacing w:before="120" w:after="120"/>
        <w:jc w:val="both"/>
        <w:rPr>
          <w:b/>
          <w:bCs/>
          <w:lang w:val="en-GB"/>
        </w:rPr>
      </w:pPr>
      <w:r w:rsidRPr="00992083">
        <w:rPr>
          <w:b/>
          <w:bCs/>
          <w:lang w:val="en-GB"/>
        </w:rPr>
        <w:t>-</w:t>
      </w:r>
      <w:r w:rsidRPr="00992083">
        <w:rPr>
          <w:b/>
          <w:bCs/>
          <w:lang w:val="en-GB"/>
        </w:rPr>
        <w:tab/>
        <w:t xml:space="preserve">for FR1, T2 equals to max(5*measCycleSCell,  5*DRX cycles) </w:t>
      </w:r>
    </w:p>
    <w:p w14:paraId="14257CE0" w14:textId="77777777" w:rsidR="00992083" w:rsidRPr="00992083" w:rsidRDefault="00992083" w:rsidP="00992083">
      <w:pPr>
        <w:spacing w:before="120" w:after="120"/>
        <w:jc w:val="both"/>
        <w:rPr>
          <w:b/>
          <w:bCs/>
        </w:rPr>
      </w:pPr>
      <w:r w:rsidRPr="00992083">
        <w:rPr>
          <w:b/>
          <w:bCs/>
          <w:lang w:val="en-GB"/>
        </w:rPr>
        <w:t>-</w:t>
      </w:r>
      <w:r w:rsidRPr="00992083">
        <w:rPr>
          <w:b/>
          <w:bCs/>
          <w:lang w:val="en-GB"/>
        </w:rPr>
        <w:tab/>
        <w:t xml:space="preserve">for FR2, T2 equals to 4 s for UE supporting power class 1/5 and 3 s for UE supporting power class 2/3/4 </w:t>
      </w:r>
    </w:p>
    <w:p w14:paraId="4652DCBE" w14:textId="778D6273" w:rsidR="00992083" w:rsidRPr="00992083" w:rsidRDefault="00992083" w:rsidP="00234395">
      <w:pPr>
        <w:spacing w:before="120" w:after="120"/>
        <w:jc w:val="both"/>
        <w:rPr>
          <w:b/>
          <w:bCs/>
          <w:lang w:eastAsia="zh-CN"/>
        </w:rPr>
      </w:pPr>
      <w:r w:rsidRPr="00992083">
        <w:rPr>
          <w:b/>
          <w:bCs/>
          <w:lang w:eastAsia="zh-CN"/>
        </w:rPr>
        <w:fldChar w:fldCharType="begin"/>
      </w:r>
      <w:r w:rsidRPr="00992083">
        <w:rPr>
          <w:b/>
          <w:bCs/>
          <w:lang w:eastAsia="zh-CN"/>
        </w:rPr>
        <w:instrText xml:space="preserve"> REF _Ref197461107 \h  \* MERGEFORMAT </w:instrText>
      </w:r>
      <w:r w:rsidRPr="00992083">
        <w:rPr>
          <w:b/>
          <w:bCs/>
          <w:lang w:eastAsia="zh-CN"/>
        </w:rPr>
      </w:r>
      <w:r w:rsidRPr="00992083">
        <w:rPr>
          <w:b/>
          <w:bCs/>
          <w:lang w:eastAsia="zh-CN"/>
        </w:rPr>
        <w:fldChar w:fldCharType="separate"/>
      </w:r>
      <w:r w:rsidRPr="00992083">
        <w:rPr>
          <w:b/>
          <w:bCs/>
        </w:rPr>
        <w:t xml:space="preserve">Proposal </w:t>
      </w:r>
      <w:r w:rsidRPr="00992083">
        <w:rPr>
          <w:b/>
          <w:bCs/>
          <w:noProof/>
        </w:rPr>
        <w:t>5</w:t>
      </w:r>
      <w:r w:rsidRPr="00992083">
        <w:rPr>
          <w:b/>
          <w:bCs/>
        </w:rPr>
        <w:t xml:space="preserve">: deprioritize </w:t>
      </w:r>
      <w:r w:rsidRPr="00992083">
        <w:rPr>
          <w:rFonts w:ascii="Times" w:eastAsia="Batang" w:hAnsi="Times" w:cs="Arial"/>
          <w:b/>
          <w:bCs/>
          <w:szCs w:val="24"/>
          <w:lang w:eastAsia="zh-CN"/>
        </w:rPr>
        <w:t>the case when the cent</w:t>
      </w:r>
      <w:r w:rsidRPr="00992083">
        <w:rPr>
          <w:rFonts w:ascii="Times" w:eastAsia="Batang" w:hAnsi="Times" w:cs="Arial" w:hint="eastAsia"/>
          <w:b/>
          <w:bCs/>
          <w:szCs w:val="24"/>
          <w:lang w:eastAsia="ko-KR"/>
        </w:rPr>
        <w:t>e</w:t>
      </w:r>
      <w:r w:rsidRPr="00992083">
        <w:rPr>
          <w:rFonts w:ascii="Times" w:eastAsia="Batang" w:hAnsi="Times" w:cs="Arial"/>
          <w:b/>
          <w:bCs/>
          <w:szCs w:val="24"/>
          <w:lang w:eastAsia="zh-CN"/>
        </w:rPr>
        <w:t xml:space="preserve">r frequency locations of always-on SSB and </w:t>
      </w:r>
      <w:r w:rsidRPr="00992083">
        <w:rPr>
          <w:rFonts w:ascii="Times" w:eastAsia="Batang" w:hAnsi="Times" w:cs="Arial" w:hint="eastAsia"/>
          <w:b/>
          <w:bCs/>
          <w:szCs w:val="24"/>
          <w:lang w:eastAsia="ko-KR"/>
        </w:rPr>
        <w:t xml:space="preserve">on-demand </w:t>
      </w:r>
      <w:r w:rsidRPr="00992083">
        <w:rPr>
          <w:rFonts w:ascii="Times" w:eastAsia="Batang" w:hAnsi="Times" w:cs="Arial"/>
          <w:b/>
          <w:bCs/>
          <w:szCs w:val="24"/>
          <w:lang w:eastAsia="zh-CN"/>
        </w:rPr>
        <w:t xml:space="preserve">SSB </w:t>
      </w:r>
      <w:r w:rsidRPr="00992083">
        <w:rPr>
          <w:rFonts w:ascii="Times" w:eastAsia="Batang" w:hAnsi="Times" w:cs="Arial" w:hint="eastAsia"/>
          <w:b/>
          <w:bCs/>
          <w:szCs w:val="24"/>
          <w:lang w:eastAsia="ko-KR"/>
        </w:rPr>
        <w:t>are</w:t>
      </w:r>
      <w:r w:rsidRPr="00992083">
        <w:rPr>
          <w:rFonts w:ascii="Times" w:eastAsia="Batang" w:hAnsi="Times" w:cs="Arial"/>
          <w:b/>
          <w:bCs/>
          <w:szCs w:val="24"/>
          <w:lang w:eastAsia="zh-CN"/>
        </w:rPr>
        <w:t xml:space="preserve"> </w:t>
      </w:r>
      <w:r w:rsidRPr="00992083">
        <w:rPr>
          <w:rFonts w:ascii="Times" w:eastAsia="Batang" w:hAnsi="Times" w:cs="Arial" w:hint="eastAsia"/>
          <w:b/>
          <w:bCs/>
          <w:szCs w:val="24"/>
          <w:lang w:eastAsia="ko-KR"/>
        </w:rPr>
        <w:t>different</w:t>
      </w:r>
      <w:r w:rsidRPr="00992083">
        <w:rPr>
          <w:rFonts w:ascii="Times" w:eastAsia="Batang" w:hAnsi="Times" w:cs="Arial"/>
          <w:b/>
          <w:bCs/>
          <w:szCs w:val="24"/>
          <w:lang w:eastAsia="ko-KR"/>
        </w:rPr>
        <w:t xml:space="preserve"> in R19 NES from RAN4 requirement point of view.</w:t>
      </w:r>
      <w:r w:rsidRPr="00992083">
        <w:rPr>
          <w:b/>
          <w:bCs/>
          <w:lang w:eastAsia="zh-CN"/>
        </w:rPr>
        <w:fldChar w:fldCharType="end"/>
      </w:r>
    </w:p>
    <w:p w14:paraId="383983D7" w14:textId="0606D4B6" w:rsidR="00992083" w:rsidRPr="00992083" w:rsidRDefault="00992083" w:rsidP="00234395">
      <w:pPr>
        <w:spacing w:before="120" w:after="120"/>
        <w:jc w:val="both"/>
        <w:rPr>
          <w:b/>
          <w:bCs/>
          <w:lang w:eastAsia="zh-CN"/>
        </w:rPr>
      </w:pPr>
      <w:r w:rsidRPr="00992083">
        <w:rPr>
          <w:b/>
          <w:bCs/>
          <w:lang w:eastAsia="zh-CN"/>
        </w:rPr>
        <w:fldChar w:fldCharType="begin"/>
      </w:r>
      <w:r w:rsidRPr="00992083">
        <w:rPr>
          <w:b/>
          <w:bCs/>
          <w:lang w:eastAsia="zh-CN"/>
        </w:rPr>
        <w:instrText xml:space="preserve"> REF _Ref197461109 \h  \* MERGEFORMAT </w:instrText>
      </w:r>
      <w:r w:rsidRPr="00992083">
        <w:rPr>
          <w:b/>
          <w:bCs/>
          <w:lang w:eastAsia="zh-CN"/>
        </w:rPr>
      </w:r>
      <w:r w:rsidRPr="00992083">
        <w:rPr>
          <w:b/>
          <w:bCs/>
          <w:lang w:eastAsia="zh-CN"/>
        </w:rPr>
        <w:fldChar w:fldCharType="separate"/>
      </w:r>
      <w:r w:rsidRPr="00992083">
        <w:rPr>
          <w:b/>
          <w:bCs/>
        </w:rPr>
        <w:t xml:space="preserve">Proposal </w:t>
      </w:r>
      <w:r w:rsidRPr="00992083">
        <w:rPr>
          <w:b/>
          <w:bCs/>
          <w:noProof/>
        </w:rPr>
        <w:t>6</w:t>
      </w:r>
      <w:r w:rsidRPr="00992083">
        <w:rPr>
          <w:b/>
          <w:bCs/>
        </w:rPr>
        <w:t>: RAN4 agreements on additional processing time (</w:t>
      </w:r>
      <w:r w:rsidRPr="00992083">
        <w:rPr>
          <w:rFonts w:eastAsiaTheme="minorEastAsia" w:hint="eastAsia"/>
          <w:b/>
          <w:bCs/>
          <w:lang w:eastAsia="zh-CN"/>
        </w:rPr>
        <w:t>T_processing</w:t>
      </w:r>
      <w:r w:rsidRPr="00992083">
        <w:rPr>
          <w:b/>
          <w:bCs/>
        </w:rPr>
        <w:t>) also apply for scenario 3B.</w:t>
      </w:r>
      <w:r w:rsidRPr="00992083">
        <w:rPr>
          <w:b/>
          <w:bCs/>
          <w:lang w:eastAsia="zh-CN"/>
        </w:rPr>
        <w:fldChar w:fldCharType="end"/>
      </w:r>
    </w:p>
    <w:p w14:paraId="15CF5547" w14:textId="4F1AF20E" w:rsidR="00992083" w:rsidRPr="00992083" w:rsidRDefault="00992083" w:rsidP="00234395">
      <w:pPr>
        <w:spacing w:before="120" w:after="120"/>
        <w:jc w:val="both"/>
        <w:rPr>
          <w:b/>
          <w:bCs/>
          <w:lang w:eastAsia="zh-CN"/>
        </w:rPr>
      </w:pPr>
      <w:r w:rsidRPr="00992083">
        <w:rPr>
          <w:b/>
          <w:bCs/>
          <w:lang w:eastAsia="zh-CN"/>
        </w:rPr>
        <w:fldChar w:fldCharType="begin"/>
      </w:r>
      <w:r w:rsidRPr="00992083">
        <w:rPr>
          <w:b/>
          <w:bCs/>
          <w:lang w:eastAsia="zh-CN"/>
        </w:rPr>
        <w:instrText xml:space="preserve"> REF _Ref197461111 \h  \* MERGEFORMAT </w:instrText>
      </w:r>
      <w:r w:rsidRPr="00992083">
        <w:rPr>
          <w:b/>
          <w:bCs/>
          <w:lang w:eastAsia="zh-CN"/>
        </w:rPr>
      </w:r>
      <w:r w:rsidRPr="00992083">
        <w:rPr>
          <w:b/>
          <w:bCs/>
          <w:lang w:eastAsia="zh-CN"/>
        </w:rPr>
        <w:fldChar w:fldCharType="separate"/>
      </w:r>
      <w:r w:rsidRPr="00992083">
        <w:rPr>
          <w:b/>
          <w:bCs/>
        </w:rPr>
        <w:t xml:space="preserve">Proposal </w:t>
      </w:r>
      <w:r w:rsidRPr="00992083">
        <w:rPr>
          <w:b/>
          <w:bCs/>
          <w:noProof/>
        </w:rPr>
        <w:t>7</w:t>
      </w:r>
      <w:r w:rsidRPr="00992083">
        <w:rPr>
          <w:b/>
          <w:bCs/>
        </w:rPr>
        <w:t xml:space="preserve">: </w:t>
      </w:r>
      <w:r w:rsidRPr="00992083">
        <w:rPr>
          <w:rFonts w:eastAsia="SimSun" w:hint="eastAsia"/>
          <w:b/>
          <w:bCs/>
          <w:color w:val="000000" w:themeColor="text1"/>
          <w:szCs w:val="24"/>
          <w:lang w:eastAsia="zh-CN"/>
        </w:rPr>
        <w:t>In Case 2</w:t>
      </w:r>
      <w:r w:rsidRPr="00992083">
        <w:rPr>
          <w:rFonts w:eastAsia="SimSun"/>
          <w:b/>
          <w:bCs/>
          <w:color w:val="000000" w:themeColor="text1"/>
          <w:szCs w:val="24"/>
          <w:lang w:eastAsia="zh-CN"/>
        </w:rPr>
        <w:t xml:space="preserve"> L1-RSRP measurement</w:t>
      </w:r>
      <w:r w:rsidRPr="00992083">
        <w:rPr>
          <w:rFonts w:eastAsia="SimSun" w:hint="eastAsia"/>
          <w:b/>
          <w:bCs/>
          <w:color w:val="000000" w:themeColor="text1"/>
          <w:szCs w:val="24"/>
          <w:lang w:eastAsia="zh-CN"/>
        </w:rPr>
        <w:t xml:space="preserve">, no </w:t>
      </w:r>
      <w:r w:rsidRPr="00992083">
        <w:rPr>
          <w:rFonts w:eastAsia="SimSun"/>
          <w:b/>
          <w:bCs/>
          <w:color w:val="000000" w:themeColor="text1"/>
          <w:szCs w:val="24"/>
          <w:lang w:eastAsia="zh-CN"/>
        </w:rPr>
        <w:t>scheduling</w:t>
      </w:r>
      <w:r w:rsidRPr="00992083">
        <w:rPr>
          <w:rFonts w:eastAsia="SimSun" w:hint="eastAsia"/>
          <w:b/>
          <w:bCs/>
          <w:color w:val="000000" w:themeColor="text1"/>
          <w:szCs w:val="24"/>
          <w:lang w:eastAsia="zh-CN"/>
        </w:rPr>
        <w:t xml:space="preserve"> restriction and measurement restriction </w:t>
      </w:r>
      <w:r w:rsidRPr="00992083">
        <w:rPr>
          <w:rFonts w:eastAsia="SimSun"/>
          <w:b/>
          <w:bCs/>
          <w:color w:val="000000" w:themeColor="text1"/>
          <w:szCs w:val="24"/>
          <w:lang w:eastAsia="zh-CN"/>
        </w:rPr>
        <w:t>due to L1 measurement are</w:t>
      </w:r>
      <w:r w:rsidRPr="00992083">
        <w:rPr>
          <w:rFonts w:eastAsia="SimSun" w:hint="eastAsia"/>
          <w:b/>
          <w:bCs/>
          <w:color w:val="000000" w:themeColor="text1"/>
          <w:szCs w:val="24"/>
          <w:lang w:eastAsia="zh-CN"/>
        </w:rPr>
        <w:t xml:space="preserve"> expected for AO-SSB occasions if UE only supports OD-SSB based L1-RSRP measurement.</w:t>
      </w:r>
      <w:r w:rsidRPr="00992083">
        <w:rPr>
          <w:b/>
          <w:bCs/>
          <w:lang w:eastAsia="zh-CN"/>
        </w:rPr>
        <w:fldChar w:fldCharType="end"/>
      </w:r>
    </w:p>
    <w:p w14:paraId="2AD9B060" w14:textId="57C4D5CE" w:rsidR="00992083" w:rsidRPr="00992083" w:rsidRDefault="00992083" w:rsidP="00234395">
      <w:pPr>
        <w:spacing w:before="120" w:after="120"/>
        <w:jc w:val="both"/>
        <w:rPr>
          <w:b/>
          <w:bCs/>
          <w:lang w:eastAsia="zh-CN"/>
        </w:rPr>
      </w:pPr>
      <w:r w:rsidRPr="00992083">
        <w:rPr>
          <w:b/>
          <w:bCs/>
          <w:lang w:eastAsia="zh-CN"/>
        </w:rPr>
        <w:fldChar w:fldCharType="begin"/>
      </w:r>
      <w:r w:rsidRPr="00992083">
        <w:rPr>
          <w:b/>
          <w:bCs/>
          <w:lang w:eastAsia="zh-CN"/>
        </w:rPr>
        <w:instrText xml:space="preserve"> REF _Ref197461113 \h  \* MERGEFORMAT </w:instrText>
      </w:r>
      <w:r w:rsidRPr="00992083">
        <w:rPr>
          <w:b/>
          <w:bCs/>
          <w:lang w:eastAsia="zh-CN"/>
        </w:rPr>
      </w:r>
      <w:r w:rsidRPr="00992083">
        <w:rPr>
          <w:b/>
          <w:bCs/>
          <w:lang w:eastAsia="zh-CN"/>
        </w:rPr>
        <w:fldChar w:fldCharType="separate"/>
      </w:r>
      <w:r w:rsidRPr="00992083">
        <w:rPr>
          <w:b/>
          <w:bCs/>
        </w:rPr>
        <w:t xml:space="preserve">Proposal </w:t>
      </w:r>
      <w:r w:rsidRPr="00992083">
        <w:rPr>
          <w:b/>
          <w:bCs/>
          <w:noProof/>
        </w:rPr>
        <w:t>8</w:t>
      </w:r>
      <w:r w:rsidRPr="00992083">
        <w:rPr>
          <w:b/>
          <w:bCs/>
        </w:rPr>
        <w:t xml:space="preserve">: following RAN2 conclusion, neighbour cell measurement is same as legacy. </w:t>
      </w:r>
      <w:r w:rsidRPr="00992083">
        <w:rPr>
          <w:rFonts w:ascii="Times" w:eastAsia="Batang" w:hAnsi="Times" w:cs="Arial"/>
          <w:b/>
          <w:bCs/>
          <w:szCs w:val="24"/>
          <w:lang w:eastAsia="ko-KR"/>
        </w:rPr>
        <w:t>If company wants to revise this, it is better to raise this in RAN2.</w:t>
      </w:r>
      <w:r w:rsidRPr="00992083">
        <w:rPr>
          <w:b/>
          <w:bCs/>
          <w:lang w:eastAsia="zh-CN"/>
        </w:rPr>
        <w:fldChar w:fldCharType="end"/>
      </w:r>
    </w:p>
    <w:p w14:paraId="7FD3CA7B" w14:textId="77777777" w:rsidR="00E76976" w:rsidRPr="001340BE" w:rsidRDefault="00E76976" w:rsidP="00234395">
      <w:pPr>
        <w:spacing w:before="120" w:after="120"/>
        <w:jc w:val="both"/>
      </w:pPr>
    </w:p>
    <w:p w14:paraId="32B7C684" w14:textId="77777777" w:rsidR="005C6854" w:rsidRPr="001340BE" w:rsidRDefault="005C6854" w:rsidP="00653A7D">
      <w:pPr>
        <w:rPr>
          <w:b/>
          <w:bCs/>
          <w:lang w:eastAsia="en-US"/>
        </w:rPr>
      </w:pPr>
    </w:p>
    <w:p w14:paraId="5163CAA2"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eastAsia="zh-TW"/>
        </w:rPr>
        <w:t>R</w:t>
      </w:r>
      <w:r w:rsidRPr="001340BE">
        <w:rPr>
          <w:rFonts w:eastAsia="PMingLiU" w:cs="Arial"/>
          <w:lang w:val="en-US"/>
        </w:rPr>
        <w:t>eference</w:t>
      </w:r>
    </w:p>
    <w:p w14:paraId="28C39BCB" w14:textId="4FAEAA76" w:rsidR="00E9249F" w:rsidRPr="00481FA7" w:rsidRDefault="0032341C" w:rsidP="00481FA7">
      <w:pPr>
        <w:pStyle w:val="ListParagraph"/>
        <w:numPr>
          <w:ilvl w:val="0"/>
          <w:numId w:val="5"/>
        </w:numPr>
        <w:spacing w:after="120"/>
        <w:rPr>
          <w:lang w:val="en-US"/>
        </w:rPr>
      </w:pPr>
      <w:r w:rsidRPr="0032341C">
        <w:rPr>
          <w:lang w:val="en-US"/>
        </w:rPr>
        <w:t>R4-</w:t>
      </w:r>
      <w:r w:rsidR="00481FA7" w:rsidRPr="00481FA7">
        <w:rPr>
          <w:lang w:val="en-US"/>
        </w:rPr>
        <w:t>2504906</w:t>
      </w:r>
      <w:r w:rsidR="00275F35">
        <w:rPr>
          <w:lang w:val="en-US"/>
        </w:rPr>
        <w:t>,</w:t>
      </w:r>
      <w:r w:rsidR="00481FA7">
        <w:rPr>
          <w:lang w:val="en-US"/>
        </w:rPr>
        <w:t xml:space="preserve"> </w:t>
      </w:r>
      <w:r w:rsidRPr="0032341C">
        <w:rPr>
          <w:lang w:val="en-US"/>
        </w:rPr>
        <w:t>WF on RRM requirements for Netw_Energy_NR_enh_Part1</w:t>
      </w:r>
      <w:r>
        <w:rPr>
          <w:lang w:val="en-US"/>
        </w:rPr>
        <w:t>, Ericsson</w:t>
      </w:r>
    </w:p>
    <w:sectPr w:rsidR="00E9249F" w:rsidRPr="00481FA7" w:rsidSect="00751933">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866A7A" w14:textId="77777777" w:rsidR="0014503E" w:rsidRDefault="0014503E">
      <w:r>
        <w:separator/>
      </w:r>
    </w:p>
  </w:endnote>
  <w:endnote w:type="continuationSeparator" w:id="0">
    <w:p w14:paraId="449E7D0F" w14:textId="77777777" w:rsidR="0014503E" w:rsidRDefault="00145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B8DC1" w14:textId="77777777" w:rsidR="0014503E" w:rsidRDefault="0014503E">
      <w:r>
        <w:separator/>
      </w:r>
    </w:p>
  </w:footnote>
  <w:footnote w:type="continuationSeparator" w:id="0">
    <w:p w14:paraId="18AA5755" w14:textId="77777777" w:rsidR="0014503E" w:rsidRDefault="00145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6" w15:restartNumberingAfterBreak="0">
    <w:nsid w:val="3CD44539"/>
    <w:multiLevelType w:val="multilevel"/>
    <w:tmpl w:val="CEEA6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CE24E7B"/>
    <w:multiLevelType w:val="multilevel"/>
    <w:tmpl w:val="4CE24E7B"/>
    <w:lvl w:ilvl="0">
      <w:start w:val="1"/>
      <w:numFmt w:val="bullet"/>
      <w:lvlText w:val=""/>
      <w:lvlJc w:val="left"/>
      <w:pPr>
        <w:tabs>
          <w:tab w:val="left" w:pos="0"/>
        </w:tabs>
        <w:ind w:left="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9"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0"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82973E0"/>
    <w:multiLevelType w:val="hybridMultilevel"/>
    <w:tmpl w:val="3F90D894"/>
    <w:lvl w:ilvl="0" w:tplc="DC9AA1CA">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AFB0A55"/>
    <w:multiLevelType w:val="hybridMultilevel"/>
    <w:tmpl w:val="0C625FD0"/>
    <w:lvl w:ilvl="0" w:tplc="3DB6E432">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16"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5449154">
    <w:abstractNumId w:val="9"/>
  </w:num>
  <w:num w:numId="2" w16cid:durableId="1073162039">
    <w:abstractNumId w:val="5"/>
  </w:num>
  <w:num w:numId="3" w16cid:durableId="881670819">
    <w:abstractNumId w:val="17"/>
  </w:num>
  <w:num w:numId="4" w16cid:durableId="303782287">
    <w:abstractNumId w:val="15"/>
  </w:num>
  <w:num w:numId="5" w16cid:durableId="59064430">
    <w:abstractNumId w:val="2"/>
  </w:num>
  <w:num w:numId="6" w16cid:durableId="493187879">
    <w:abstractNumId w:val="7"/>
  </w:num>
  <w:num w:numId="7" w16cid:durableId="670720719">
    <w:abstractNumId w:val="11"/>
  </w:num>
  <w:num w:numId="8" w16cid:durableId="190847640">
    <w:abstractNumId w:val="3"/>
  </w:num>
  <w:num w:numId="9" w16cid:durableId="596330616">
    <w:abstractNumId w:val="14"/>
  </w:num>
  <w:num w:numId="10" w16cid:durableId="1254169975">
    <w:abstractNumId w:val="13"/>
  </w:num>
  <w:num w:numId="11" w16cid:durableId="707220957">
    <w:abstractNumId w:val="10"/>
  </w:num>
  <w:num w:numId="12" w16cid:durableId="527839292">
    <w:abstractNumId w:val="0"/>
  </w:num>
  <w:num w:numId="13" w16cid:durableId="478503864">
    <w:abstractNumId w:val="1"/>
  </w:num>
  <w:num w:numId="14" w16cid:durableId="1206026161">
    <w:abstractNumId w:val="9"/>
  </w:num>
  <w:num w:numId="15" w16cid:durableId="290720220">
    <w:abstractNumId w:val="4"/>
  </w:num>
  <w:num w:numId="16" w16cid:durableId="686753853">
    <w:abstractNumId w:val="9"/>
  </w:num>
  <w:num w:numId="17" w16cid:durableId="1996831738">
    <w:abstractNumId w:val="12"/>
  </w:num>
  <w:num w:numId="18" w16cid:durableId="536283136">
    <w:abstractNumId w:val="8"/>
  </w:num>
  <w:num w:numId="19" w16cid:durableId="1079207226">
    <w:abstractNumId w:val="6"/>
  </w:num>
  <w:num w:numId="20" w16cid:durableId="44670629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9"/>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57E"/>
    <w:rsid w:val="00000991"/>
    <w:rsid w:val="00000DF3"/>
    <w:rsid w:val="00001235"/>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DF5"/>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468"/>
    <w:rsid w:val="000216BC"/>
    <w:rsid w:val="000219AC"/>
    <w:rsid w:val="00021DF4"/>
    <w:rsid w:val="00021FB1"/>
    <w:rsid w:val="0002218A"/>
    <w:rsid w:val="0002222E"/>
    <w:rsid w:val="00022A1C"/>
    <w:rsid w:val="00023418"/>
    <w:rsid w:val="000235B8"/>
    <w:rsid w:val="000235EC"/>
    <w:rsid w:val="00023699"/>
    <w:rsid w:val="0002392F"/>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98E"/>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5E2C"/>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786"/>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866"/>
    <w:rsid w:val="00051B79"/>
    <w:rsid w:val="00051D4C"/>
    <w:rsid w:val="00051E85"/>
    <w:rsid w:val="0005249D"/>
    <w:rsid w:val="000524B1"/>
    <w:rsid w:val="000528EE"/>
    <w:rsid w:val="00052A0E"/>
    <w:rsid w:val="00052B1E"/>
    <w:rsid w:val="00052D08"/>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4C7"/>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98"/>
    <w:rsid w:val="000937D1"/>
    <w:rsid w:val="00093B6F"/>
    <w:rsid w:val="00093D2E"/>
    <w:rsid w:val="00093D9C"/>
    <w:rsid w:val="000940CF"/>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317"/>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3EF"/>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C55"/>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5A3"/>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5E6"/>
    <w:rsid w:val="000D48AF"/>
    <w:rsid w:val="000D4A71"/>
    <w:rsid w:val="000D4BA2"/>
    <w:rsid w:val="000D5252"/>
    <w:rsid w:val="000D5403"/>
    <w:rsid w:val="000D572E"/>
    <w:rsid w:val="000D57FE"/>
    <w:rsid w:val="000D5C8A"/>
    <w:rsid w:val="000D5D88"/>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30"/>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688"/>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A4"/>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17D63"/>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1D0C"/>
    <w:rsid w:val="0013226E"/>
    <w:rsid w:val="0013275C"/>
    <w:rsid w:val="00132802"/>
    <w:rsid w:val="001328F7"/>
    <w:rsid w:val="0013297C"/>
    <w:rsid w:val="00132A1B"/>
    <w:rsid w:val="00133239"/>
    <w:rsid w:val="00133758"/>
    <w:rsid w:val="00133BBA"/>
    <w:rsid w:val="00133C7F"/>
    <w:rsid w:val="00133D36"/>
    <w:rsid w:val="00133D61"/>
    <w:rsid w:val="001340BE"/>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2A7"/>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03E"/>
    <w:rsid w:val="00145581"/>
    <w:rsid w:val="001455BE"/>
    <w:rsid w:val="00145B02"/>
    <w:rsid w:val="00145D63"/>
    <w:rsid w:val="0014605E"/>
    <w:rsid w:val="0014606A"/>
    <w:rsid w:val="0014664A"/>
    <w:rsid w:val="001468C6"/>
    <w:rsid w:val="00146F2C"/>
    <w:rsid w:val="00147188"/>
    <w:rsid w:val="0014780B"/>
    <w:rsid w:val="00147C32"/>
    <w:rsid w:val="00147E9F"/>
    <w:rsid w:val="00147FCA"/>
    <w:rsid w:val="0015004C"/>
    <w:rsid w:val="00150718"/>
    <w:rsid w:val="001507FA"/>
    <w:rsid w:val="0015153B"/>
    <w:rsid w:val="00151755"/>
    <w:rsid w:val="00151A8B"/>
    <w:rsid w:val="00151A8E"/>
    <w:rsid w:val="00151A98"/>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76E"/>
    <w:rsid w:val="0017282A"/>
    <w:rsid w:val="001728DB"/>
    <w:rsid w:val="00172C0E"/>
    <w:rsid w:val="00173D67"/>
    <w:rsid w:val="00174572"/>
    <w:rsid w:val="001746C0"/>
    <w:rsid w:val="0017494B"/>
    <w:rsid w:val="00174CE4"/>
    <w:rsid w:val="00174D0F"/>
    <w:rsid w:val="00174F71"/>
    <w:rsid w:val="00175657"/>
    <w:rsid w:val="00175ABC"/>
    <w:rsid w:val="00175ACD"/>
    <w:rsid w:val="00175B9B"/>
    <w:rsid w:val="00175E68"/>
    <w:rsid w:val="00175F28"/>
    <w:rsid w:val="0017629E"/>
    <w:rsid w:val="0017655B"/>
    <w:rsid w:val="001767DC"/>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3"/>
    <w:rsid w:val="00186579"/>
    <w:rsid w:val="00186592"/>
    <w:rsid w:val="00186B09"/>
    <w:rsid w:val="001879AB"/>
    <w:rsid w:val="00187C05"/>
    <w:rsid w:val="00187C52"/>
    <w:rsid w:val="00187E81"/>
    <w:rsid w:val="00187FB7"/>
    <w:rsid w:val="0019000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C35"/>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9E3"/>
    <w:rsid w:val="001A4AE1"/>
    <w:rsid w:val="001A4D64"/>
    <w:rsid w:val="001A4EBA"/>
    <w:rsid w:val="001A50A3"/>
    <w:rsid w:val="001A513B"/>
    <w:rsid w:val="001A5590"/>
    <w:rsid w:val="001A59A6"/>
    <w:rsid w:val="001A5B5F"/>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62C"/>
    <w:rsid w:val="001B6662"/>
    <w:rsid w:val="001B6BD7"/>
    <w:rsid w:val="001B6D73"/>
    <w:rsid w:val="001B71C0"/>
    <w:rsid w:val="001B737B"/>
    <w:rsid w:val="001B76FD"/>
    <w:rsid w:val="001B7803"/>
    <w:rsid w:val="001B7C78"/>
    <w:rsid w:val="001C0B7D"/>
    <w:rsid w:val="001C0E55"/>
    <w:rsid w:val="001C1200"/>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1B6"/>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1D43"/>
    <w:rsid w:val="001E2005"/>
    <w:rsid w:val="001E203A"/>
    <w:rsid w:val="001E20FF"/>
    <w:rsid w:val="001E244F"/>
    <w:rsid w:val="001E2745"/>
    <w:rsid w:val="001E285B"/>
    <w:rsid w:val="001E28FB"/>
    <w:rsid w:val="001E2A86"/>
    <w:rsid w:val="001E2CFD"/>
    <w:rsid w:val="001E2DC5"/>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52A"/>
    <w:rsid w:val="001F38C0"/>
    <w:rsid w:val="001F39A4"/>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13"/>
    <w:rsid w:val="001F6FEB"/>
    <w:rsid w:val="001F70EE"/>
    <w:rsid w:val="001F71D1"/>
    <w:rsid w:val="001F7223"/>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2E"/>
    <w:rsid w:val="0021325A"/>
    <w:rsid w:val="00213767"/>
    <w:rsid w:val="00213A2B"/>
    <w:rsid w:val="00214392"/>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B22"/>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0E9"/>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DE7"/>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034"/>
    <w:rsid w:val="002642BB"/>
    <w:rsid w:val="00264597"/>
    <w:rsid w:val="00264668"/>
    <w:rsid w:val="0026467A"/>
    <w:rsid w:val="00265382"/>
    <w:rsid w:val="002653CB"/>
    <w:rsid w:val="0026589C"/>
    <w:rsid w:val="002659D8"/>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5F35"/>
    <w:rsid w:val="0027611E"/>
    <w:rsid w:val="002766AB"/>
    <w:rsid w:val="00276A4C"/>
    <w:rsid w:val="00277AB8"/>
    <w:rsid w:val="00277BAD"/>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5C"/>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A76"/>
    <w:rsid w:val="00295E94"/>
    <w:rsid w:val="0029611A"/>
    <w:rsid w:val="002966B9"/>
    <w:rsid w:val="00296A16"/>
    <w:rsid w:val="00296C3E"/>
    <w:rsid w:val="00296D91"/>
    <w:rsid w:val="00297018"/>
    <w:rsid w:val="002974A7"/>
    <w:rsid w:val="002974C7"/>
    <w:rsid w:val="002979A5"/>
    <w:rsid w:val="00297BD0"/>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D5F"/>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B1B"/>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C6F5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19"/>
    <w:rsid w:val="002D33C5"/>
    <w:rsid w:val="002D3489"/>
    <w:rsid w:val="002D3D60"/>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0FFE"/>
    <w:rsid w:val="002E110A"/>
    <w:rsid w:val="002E1255"/>
    <w:rsid w:val="002E13E5"/>
    <w:rsid w:val="002E146D"/>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5"/>
    <w:rsid w:val="002F454E"/>
    <w:rsid w:val="002F491B"/>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379D"/>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19A"/>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12"/>
    <w:rsid w:val="00320847"/>
    <w:rsid w:val="0032098B"/>
    <w:rsid w:val="00320A14"/>
    <w:rsid w:val="00320F9B"/>
    <w:rsid w:val="00321761"/>
    <w:rsid w:val="00321BF7"/>
    <w:rsid w:val="0032234C"/>
    <w:rsid w:val="00322383"/>
    <w:rsid w:val="003233BD"/>
    <w:rsid w:val="0032341C"/>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4F6"/>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1F1C"/>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4D81"/>
    <w:rsid w:val="003562A6"/>
    <w:rsid w:val="003568B9"/>
    <w:rsid w:val="00356C0B"/>
    <w:rsid w:val="00356CAC"/>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26E"/>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B7E5E"/>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DF"/>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3EFF"/>
    <w:rsid w:val="003E411F"/>
    <w:rsid w:val="003E4170"/>
    <w:rsid w:val="003E4348"/>
    <w:rsid w:val="003E445F"/>
    <w:rsid w:val="003E4479"/>
    <w:rsid w:val="003E46BC"/>
    <w:rsid w:val="003E47DA"/>
    <w:rsid w:val="003E48A9"/>
    <w:rsid w:val="003E4F6F"/>
    <w:rsid w:val="003E51F9"/>
    <w:rsid w:val="003E548F"/>
    <w:rsid w:val="003E57F0"/>
    <w:rsid w:val="003E5DFE"/>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4AA"/>
    <w:rsid w:val="003F2691"/>
    <w:rsid w:val="003F2A53"/>
    <w:rsid w:val="003F2CD3"/>
    <w:rsid w:val="003F2FC1"/>
    <w:rsid w:val="003F32B8"/>
    <w:rsid w:val="003F32BD"/>
    <w:rsid w:val="003F3357"/>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15"/>
    <w:rsid w:val="00403DF6"/>
    <w:rsid w:val="00404235"/>
    <w:rsid w:val="00404292"/>
    <w:rsid w:val="00404371"/>
    <w:rsid w:val="0040447E"/>
    <w:rsid w:val="0040453D"/>
    <w:rsid w:val="00404545"/>
    <w:rsid w:val="00404893"/>
    <w:rsid w:val="004048D5"/>
    <w:rsid w:val="00404AC1"/>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0CA8"/>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8E8"/>
    <w:rsid w:val="004269B9"/>
    <w:rsid w:val="00426AEC"/>
    <w:rsid w:val="00426D96"/>
    <w:rsid w:val="004271E0"/>
    <w:rsid w:val="0042732D"/>
    <w:rsid w:val="004273EF"/>
    <w:rsid w:val="00427B4D"/>
    <w:rsid w:val="00427C40"/>
    <w:rsid w:val="00427D83"/>
    <w:rsid w:val="00430282"/>
    <w:rsid w:val="0043028B"/>
    <w:rsid w:val="00430546"/>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77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73"/>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67FAB"/>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76"/>
    <w:rsid w:val="004811A9"/>
    <w:rsid w:val="00481203"/>
    <w:rsid w:val="00481228"/>
    <w:rsid w:val="0048140C"/>
    <w:rsid w:val="0048150C"/>
    <w:rsid w:val="00481A1C"/>
    <w:rsid w:val="00481FA7"/>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14"/>
    <w:rsid w:val="004A0742"/>
    <w:rsid w:val="004A09C1"/>
    <w:rsid w:val="004A09D3"/>
    <w:rsid w:val="004A0BC3"/>
    <w:rsid w:val="004A0D08"/>
    <w:rsid w:val="004A10A6"/>
    <w:rsid w:val="004A1AE4"/>
    <w:rsid w:val="004A1CCC"/>
    <w:rsid w:val="004A2860"/>
    <w:rsid w:val="004A2934"/>
    <w:rsid w:val="004A293E"/>
    <w:rsid w:val="004A2B10"/>
    <w:rsid w:val="004A2B2D"/>
    <w:rsid w:val="004A2F24"/>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373"/>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511"/>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1A8"/>
    <w:rsid w:val="004F471E"/>
    <w:rsid w:val="004F487D"/>
    <w:rsid w:val="004F4AC6"/>
    <w:rsid w:val="004F4EC3"/>
    <w:rsid w:val="004F51D9"/>
    <w:rsid w:val="004F52A0"/>
    <w:rsid w:val="004F5328"/>
    <w:rsid w:val="004F5473"/>
    <w:rsid w:val="004F5621"/>
    <w:rsid w:val="004F58EF"/>
    <w:rsid w:val="004F5A4B"/>
    <w:rsid w:val="004F5D54"/>
    <w:rsid w:val="004F5F3E"/>
    <w:rsid w:val="004F68F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1E"/>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16F90"/>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259"/>
    <w:rsid w:val="00530369"/>
    <w:rsid w:val="005303FB"/>
    <w:rsid w:val="00530593"/>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46"/>
    <w:rsid w:val="00537C68"/>
    <w:rsid w:val="00537CD1"/>
    <w:rsid w:val="00537E7A"/>
    <w:rsid w:val="00540491"/>
    <w:rsid w:val="00540497"/>
    <w:rsid w:val="0054063D"/>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EC7"/>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9B"/>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0F7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6F02"/>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BEA"/>
    <w:rsid w:val="00576FA9"/>
    <w:rsid w:val="0057793D"/>
    <w:rsid w:val="00577CCC"/>
    <w:rsid w:val="00577D0C"/>
    <w:rsid w:val="00577DED"/>
    <w:rsid w:val="00580084"/>
    <w:rsid w:val="0058045B"/>
    <w:rsid w:val="00580525"/>
    <w:rsid w:val="005807CE"/>
    <w:rsid w:val="005809B1"/>
    <w:rsid w:val="00580AFE"/>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6"/>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57"/>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46B"/>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096"/>
    <w:rsid w:val="005E5947"/>
    <w:rsid w:val="005E5A60"/>
    <w:rsid w:val="005E5D6D"/>
    <w:rsid w:val="005E655F"/>
    <w:rsid w:val="005E69BD"/>
    <w:rsid w:val="005E6E27"/>
    <w:rsid w:val="005E778A"/>
    <w:rsid w:val="005E7A6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3DF3"/>
    <w:rsid w:val="005F47AF"/>
    <w:rsid w:val="005F4836"/>
    <w:rsid w:val="005F4866"/>
    <w:rsid w:val="005F48FE"/>
    <w:rsid w:val="005F4932"/>
    <w:rsid w:val="005F4995"/>
    <w:rsid w:val="005F4D5B"/>
    <w:rsid w:val="005F4E91"/>
    <w:rsid w:val="005F4F35"/>
    <w:rsid w:val="005F538B"/>
    <w:rsid w:val="005F53E6"/>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660"/>
    <w:rsid w:val="006057C1"/>
    <w:rsid w:val="00605B93"/>
    <w:rsid w:val="00605CFF"/>
    <w:rsid w:val="00605E60"/>
    <w:rsid w:val="00605F22"/>
    <w:rsid w:val="00605F9A"/>
    <w:rsid w:val="0060617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B86"/>
    <w:rsid w:val="00611D14"/>
    <w:rsid w:val="006122E7"/>
    <w:rsid w:val="0061231A"/>
    <w:rsid w:val="00612623"/>
    <w:rsid w:val="00612A11"/>
    <w:rsid w:val="00612A66"/>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4C6D"/>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3DF"/>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E4D"/>
    <w:rsid w:val="00640F1C"/>
    <w:rsid w:val="00640F4B"/>
    <w:rsid w:val="00641462"/>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79C"/>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15B"/>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7D7"/>
    <w:rsid w:val="00674940"/>
    <w:rsid w:val="00674D1E"/>
    <w:rsid w:val="00674D60"/>
    <w:rsid w:val="00674E5C"/>
    <w:rsid w:val="00674E5D"/>
    <w:rsid w:val="0067520C"/>
    <w:rsid w:val="0067566B"/>
    <w:rsid w:val="00675954"/>
    <w:rsid w:val="00675AC0"/>
    <w:rsid w:val="00675AD0"/>
    <w:rsid w:val="00675D8B"/>
    <w:rsid w:val="00675FB6"/>
    <w:rsid w:val="00676046"/>
    <w:rsid w:val="00676499"/>
    <w:rsid w:val="00676580"/>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705"/>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45"/>
    <w:rsid w:val="006B179B"/>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59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409"/>
    <w:rsid w:val="006D366E"/>
    <w:rsid w:val="006D3892"/>
    <w:rsid w:val="006D3C2F"/>
    <w:rsid w:val="006D3E96"/>
    <w:rsid w:val="006D4434"/>
    <w:rsid w:val="006D46AB"/>
    <w:rsid w:val="006D4859"/>
    <w:rsid w:val="006D5519"/>
    <w:rsid w:val="006D55B9"/>
    <w:rsid w:val="006D5851"/>
    <w:rsid w:val="006D58DE"/>
    <w:rsid w:val="006D5ADF"/>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731"/>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6E39"/>
    <w:rsid w:val="006F70D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69"/>
    <w:rsid w:val="00714FE9"/>
    <w:rsid w:val="0071529C"/>
    <w:rsid w:val="007155E5"/>
    <w:rsid w:val="0071561E"/>
    <w:rsid w:val="00715A91"/>
    <w:rsid w:val="00715B7E"/>
    <w:rsid w:val="00716017"/>
    <w:rsid w:val="00716649"/>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2F5D"/>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95D"/>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28C"/>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580"/>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73A"/>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1D"/>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51"/>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FB1"/>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1AE4"/>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06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7DB"/>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0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716"/>
    <w:rsid w:val="007F7AF6"/>
    <w:rsid w:val="007F7D1B"/>
    <w:rsid w:val="007F7F23"/>
    <w:rsid w:val="007F7FFE"/>
    <w:rsid w:val="0080071A"/>
    <w:rsid w:val="00800C34"/>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3F65"/>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A52"/>
    <w:rsid w:val="00821D30"/>
    <w:rsid w:val="00822B40"/>
    <w:rsid w:val="00822C6C"/>
    <w:rsid w:val="00822CDE"/>
    <w:rsid w:val="00822DF1"/>
    <w:rsid w:val="00822F44"/>
    <w:rsid w:val="00823027"/>
    <w:rsid w:val="0082322D"/>
    <w:rsid w:val="00823469"/>
    <w:rsid w:val="008234ED"/>
    <w:rsid w:val="008238E1"/>
    <w:rsid w:val="00823A73"/>
    <w:rsid w:val="00823DCE"/>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8C3"/>
    <w:rsid w:val="008409C7"/>
    <w:rsid w:val="00840ABB"/>
    <w:rsid w:val="00840D6C"/>
    <w:rsid w:val="00840F1F"/>
    <w:rsid w:val="008410E6"/>
    <w:rsid w:val="008415F2"/>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95"/>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90F"/>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3F8C"/>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2E46"/>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2E4C"/>
    <w:rsid w:val="008A31FD"/>
    <w:rsid w:val="008A3EA9"/>
    <w:rsid w:val="008A477B"/>
    <w:rsid w:val="008A4A71"/>
    <w:rsid w:val="008A4AE8"/>
    <w:rsid w:val="008A4B6A"/>
    <w:rsid w:val="008A540D"/>
    <w:rsid w:val="008A5A75"/>
    <w:rsid w:val="008A61FD"/>
    <w:rsid w:val="008A63BD"/>
    <w:rsid w:val="008A640C"/>
    <w:rsid w:val="008A66A9"/>
    <w:rsid w:val="008A68E0"/>
    <w:rsid w:val="008A6EFB"/>
    <w:rsid w:val="008A735B"/>
    <w:rsid w:val="008A7530"/>
    <w:rsid w:val="008A778B"/>
    <w:rsid w:val="008A79E8"/>
    <w:rsid w:val="008B0346"/>
    <w:rsid w:val="008B0402"/>
    <w:rsid w:val="008B0D77"/>
    <w:rsid w:val="008B12B5"/>
    <w:rsid w:val="008B1319"/>
    <w:rsid w:val="008B1403"/>
    <w:rsid w:val="008B163E"/>
    <w:rsid w:val="008B1910"/>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66"/>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1ECA"/>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566"/>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E7EE1"/>
    <w:rsid w:val="008F056F"/>
    <w:rsid w:val="008F06DC"/>
    <w:rsid w:val="008F071D"/>
    <w:rsid w:val="008F0A5A"/>
    <w:rsid w:val="008F0C43"/>
    <w:rsid w:val="008F0DF6"/>
    <w:rsid w:val="008F138C"/>
    <w:rsid w:val="008F15C0"/>
    <w:rsid w:val="008F16FC"/>
    <w:rsid w:val="008F170D"/>
    <w:rsid w:val="008F1759"/>
    <w:rsid w:val="008F200D"/>
    <w:rsid w:val="008F2620"/>
    <w:rsid w:val="008F266A"/>
    <w:rsid w:val="008F2ACE"/>
    <w:rsid w:val="008F2E4D"/>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5C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45E"/>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61F"/>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A0D"/>
    <w:rsid w:val="00921BBE"/>
    <w:rsid w:val="00921D3B"/>
    <w:rsid w:val="00921FF4"/>
    <w:rsid w:val="00922140"/>
    <w:rsid w:val="0092234D"/>
    <w:rsid w:val="00922508"/>
    <w:rsid w:val="0092333D"/>
    <w:rsid w:val="00923509"/>
    <w:rsid w:val="0092352A"/>
    <w:rsid w:val="00923563"/>
    <w:rsid w:val="009237E4"/>
    <w:rsid w:val="009238E3"/>
    <w:rsid w:val="00923B6B"/>
    <w:rsid w:val="00923B9F"/>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1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02D"/>
    <w:rsid w:val="00931626"/>
    <w:rsid w:val="00931677"/>
    <w:rsid w:val="009316BF"/>
    <w:rsid w:val="00931AEF"/>
    <w:rsid w:val="00931B0B"/>
    <w:rsid w:val="00931CE0"/>
    <w:rsid w:val="00931EA2"/>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5B94"/>
    <w:rsid w:val="009460C2"/>
    <w:rsid w:val="009468C6"/>
    <w:rsid w:val="00946943"/>
    <w:rsid w:val="0094743C"/>
    <w:rsid w:val="0094745B"/>
    <w:rsid w:val="0094762C"/>
    <w:rsid w:val="00947677"/>
    <w:rsid w:val="00947887"/>
    <w:rsid w:val="00947AC3"/>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2B40"/>
    <w:rsid w:val="00963078"/>
    <w:rsid w:val="00963CD4"/>
    <w:rsid w:val="00963DBF"/>
    <w:rsid w:val="00963F1F"/>
    <w:rsid w:val="00964141"/>
    <w:rsid w:val="00964223"/>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EB9"/>
    <w:rsid w:val="00975FFE"/>
    <w:rsid w:val="00976054"/>
    <w:rsid w:val="009765FC"/>
    <w:rsid w:val="0097704C"/>
    <w:rsid w:val="00977095"/>
    <w:rsid w:val="009779AB"/>
    <w:rsid w:val="00977E58"/>
    <w:rsid w:val="009800AA"/>
    <w:rsid w:val="00980414"/>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83"/>
    <w:rsid w:val="009920EB"/>
    <w:rsid w:val="00992144"/>
    <w:rsid w:val="00992233"/>
    <w:rsid w:val="00992548"/>
    <w:rsid w:val="00992922"/>
    <w:rsid w:val="00992BF8"/>
    <w:rsid w:val="009930D0"/>
    <w:rsid w:val="009934C5"/>
    <w:rsid w:val="009934C6"/>
    <w:rsid w:val="00993A87"/>
    <w:rsid w:val="00993B95"/>
    <w:rsid w:val="00993BB0"/>
    <w:rsid w:val="00993E2B"/>
    <w:rsid w:val="0099410B"/>
    <w:rsid w:val="009943D8"/>
    <w:rsid w:val="00994923"/>
    <w:rsid w:val="00994AF4"/>
    <w:rsid w:val="00994B3A"/>
    <w:rsid w:val="00994BA6"/>
    <w:rsid w:val="00994C0C"/>
    <w:rsid w:val="00994C65"/>
    <w:rsid w:val="00994DF0"/>
    <w:rsid w:val="00994E4E"/>
    <w:rsid w:val="00994EC9"/>
    <w:rsid w:val="0099524E"/>
    <w:rsid w:val="00995597"/>
    <w:rsid w:val="00995AFE"/>
    <w:rsid w:val="00995E92"/>
    <w:rsid w:val="0099610E"/>
    <w:rsid w:val="00996171"/>
    <w:rsid w:val="00996323"/>
    <w:rsid w:val="00996FF6"/>
    <w:rsid w:val="00997136"/>
    <w:rsid w:val="00997197"/>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6F3"/>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53"/>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B06"/>
    <w:rsid w:val="009D6CA0"/>
    <w:rsid w:val="009D7581"/>
    <w:rsid w:val="009D76F3"/>
    <w:rsid w:val="009D77A5"/>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774"/>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2E3A"/>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697"/>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274"/>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1C"/>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4CD"/>
    <w:rsid w:val="00A52FCF"/>
    <w:rsid w:val="00A53061"/>
    <w:rsid w:val="00A5306B"/>
    <w:rsid w:val="00A53169"/>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081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9A7"/>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D4D"/>
    <w:rsid w:val="00A93FAD"/>
    <w:rsid w:val="00A94684"/>
    <w:rsid w:val="00A94D84"/>
    <w:rsid w:val="00A94F7C"/>
    <w:rsid w:val="00A9500E"/>
    <w:rsid w:val="00A9509B"/>
    <w:rsid w:val="00A95199"/>
    <w:rsid w:val="00A95425"/>
    <w:rsid w:val="00A95631"/>
    <w:rsid w:val="00A957E0"/>
    <w:rsid w:val="00A95BD8"/>
    <w:rsid w:val="00A95BF5"/>
    <w:rsid w:val="00A95C1B"/>
    <w:rsid w:val="00A9667D"/>
    <w:rsid w:val="00A9682F"/>
    <w:rsid w:val="00A96A4F"/>
    <w:rsid w:val="00A96C76"/>
    <w:rsid w:val="00A97528"/>
    <w:rsid w:val="00A9778D"/>
    <w:rsid w:val="00A97799"/>
    <w:rsid w:val="00A977CB"/>
    <w:rsid w:val="00A9791E"/>
    <w:rsid w:val="00AA003F"/>
    <w:rsid w:val="00AA0095"/>
    <w:rsid w:val="00AA0243"/>
    <w:rsid w:val="00AA03D0"/>
    <w:rsid w:val="00AA04C9"/>
    <w:rsid w:val="00AA0542"/>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AA"/>
    <w:rsid w:val="00AD33D8"/>
    <w:rsid w:val="00AD3667"/>
    <w:rsid w:val="00AD36D7"/>
    <w:rsid w:val="00AD3A3E"/>
    <w:rsid w:val="00AD3B17"/>
    <w:rsid w:val="00AD3D4A"/>
    <w:rsid w:val="00AD4660"/>
    <w:rsid w:val="00AD4AA0"/>
    <w:rsid w:val="00AD4E65"/>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08C"/>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1EB"/>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271"/>
    <w:rsid w:val="00AF7E05"/>
    <w:rsid w:val="00B00086"/>
    <w:rsid w:val="00B002AA"/>
    <w:rsid w:val="00B00928"/>
    <w:rsid w:val="00B00B6C"/>
    <w:rsid w:val="00B00BA4"/>
    <w:rsid w:val="00B00BD2"/>
    <w:rsid w:val="00B011D5"/>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59D"/>
    <w:rsid w:val="00B06695"/>
    <w:rsid w:val="00B0692F"/>
    <w:rsid w:val="00B06A03"/>
    <w:rsid w:val="00B06D47"/>
    <w:rsid w:val="00B072F0"/>
    <w:rsid w:val="00B0748E"/>
    <w:rsid w:val="00B07773"/>
    <w:rsid w:val="00B10485"/>
    <w:rsid w:val="00B10623"/>
    <w:rsid w:val="00B10814"/>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D0"/>
    <w:rsid w:val="00B31FF3"/>
    <w:rsid w:val="00B3200A"/>
    <w:rsid w:val="00B32297"/>
    <w:rsid w:val="00B32322"/>
    <w:rsid w:val="00B323AC"/>
    <w:rsid w:val="00B323D2"/>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CFC"/>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4FD7"/>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24D"/>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38"/>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7"/>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C60"/>
    <w:rsid w:val="00BA1ECE"/>
    <w:rsid w:val="00BA20BD"/>
    <w:rsid w:val="00BA2268"/>
    <w:rsid w:val="00BA2314"/>
    <w:rsid w:val="00BA233C"/>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5FB"/>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BCE"/>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3AC"/>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1FB9"/>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4FBC"/>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D64"/>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0FF6"/>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5FB4"/>
    <w:rsid w:val="00C1618E"/>
    <w:rsid w:val="00C1627E"/>
    <w:rsid w:val="00C16457"/>
    <w:rsid w:val="00C16504"/>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92E"/>
    <w:rsid w:val="00C30A00"/>
    <w:rsid w:val="00C30F5F"/>
    <w:rsid w:val="00C313DC"/>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3BE"/>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2A81"/>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1D4"/>
    <w:rsid w:val="00C4736C"/>
    <w:rsid w:val="00C474A7"/>
    <w:rsid w:val="00C47A0F"/>
    <w:rsid w:val="00C47AF7"/>
    <w:rsid w:val="00C47CE9"/>
    <w:rsid w:val="00C47E91"/>
    <w:rsid w:val="00C5011A"/>
    <w:rsid w:val="00C503F0"/>
    <w:rsid w:val="00C505ED"/>
    <w:rsid w:val="00C5083F"/>
    <w:rsid w:val="00C50FBE"/>
    <w:rsid w:val="00C51074"/>
    <w:rsid w:val="00C51DDC"/>
    <w:rsid w:val="00C5265A"/>
    <w:rsid w:val="00C527D1"/>
    <w:rsid w:val="00C52B23"/>
    <w:rsid w:val="00C52EAA"/>
    <w:rsid w:val="00C52FEA"/>
    <w:rsid w:val="00C531EE"/>
    <w:rsid w:val="00C534BF"/>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701"/>
    <w:rsid w:val="00C6289E"/>
    <w:rsid w:val="00C62A1D"/>
    <w:rsid w:val="00C62A95"/>
    <w:rsid w:val="00C63035"/>
    <w:rsid w:val="00C6335F"/>
    <w:rsid w:val="00C63474"/>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67F41"/>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8E9"/>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4FD"/>
    <w:rsid w:val="00C82E1A"/>
    <w:rsid w:val="00C83238"/>
    <w:rsid w:val="00C8347A"/>
    <w:rsid w:val="00C83931"/>
    <w:rsid w:val="00C8438B"/>
    <w:rsid w:val="00C84494"/>
    <w:rsid w:val="00C84683"/>
    <w:rsid w:val="00C847BF"/>
    <w:rsid w:val="00C8484F"/>
    <w:rsid w:val="00C8512B"/>
    <w:rsid w:val="00C853DC"/>
    <w:rsid w:val="00C856A1"/>
    <w:rsid w:val="00C86129"/>
    <w:rsid w:val="00C862C6"/>
    <w:rsid w:val="00C868E1"/>
    <w:rsid w:val="00C87205"/>
    <w:rsid w:val="00C87382"/>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4CD"/>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5C5"/>
    <w:rsid w:val="00CB4731"/>
    <w:rsid w:val="00CB4869"/>
    <w:rsid w:val="00CB4C3E"/>
    <w:rsid w:val="00CB4D7B"/>
    <w:rsid w:val="00CB5455"/>
    <w:rsid w:val="00CB56E0"/>
    <w:rsid w:val="00CB5851"/>
    <w:rsid w:val="00CB593F"/>
    <w:rsid w:val="00CB5ACC"/>
    <w:rsid w:val="00CB5FE4"/>
    <w:rsid w:val="00CB608E"/>
    <w:rsid w:val="00CB60B6"/>
    <w:rsid w:val="00CB615F"/>
    <w:rsid w:val="00CB62D7"/>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CAB"/>
    <w:rsid w:val="00CC5F55"/>
    <w:rsid w:val="00CC64C3"/>
    <w:rsid w:val="00CC6506"/>
    <w:rsid w:val="00CC69A7"/>
    <w:rsid w:val="00CD017B"/>
    <w:rsid w:val="00CD0233"/>
    <w:rsid w:val="00CD034A"/>
    <w:rsid w:val="00CD07FE"/>
    <w:rsid w:val="00CD0829"/>
    <w:rsid w:val="00CD0E00"/>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3B0"/>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3A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23A"/>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4C0"/>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36"/>
    <w:rsid w:val="00D11CE9"/>
    <w:rsid w:val="00D11E25"/>
    <w:rsid w:val="00D1261E"/>
    <w:rsid w:val="00D12639"/>
    <w:rsid w:val="00D12809"/>
    <w:rsid w:val="00D12B02"/>
    <w:rsid w:val="00D12D24"/>
    <w:rsid w:val="00D12D3C"/>
    <w:rsid w:val="00D12F12"/>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41D"/>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540"/>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083"/>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1CD7"/>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5A81"/>
    <w:rsid w:val="00D66531"/>
    <w:rsid w:val="00D66816"/>
    <w:rsid w:val="00D66B37"/>
    <w:rsid w:val="00D66BD9"/>
    <w:rsid w:val="00D66D48"/>
    <w:rsid w:val="00D66DEA"/>
    <w:rsid w:val="00D67B2A"/>
    <w:rsid w:val="00D67FBD"/>
    <w:rsid w:val="00D7086E"/>
    <w:rsid w:val="00D70B76"/>
    <w:rsid w:val="00D70DE2"/>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195"/>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50C"/>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337"/>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DAF"/>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A74F0"/>
    <w:rsid w:val="00DB0750"/>
    <w:rsid w:val="00DB0853"/>
    <w:rsid w:val="00DB0A15"/>
    <w:rsid w:val="00DB0A2E"/>
    <w:rsid w:val="00DB0AA4"/>
    <w:rsid w:val="00DB0DED"/>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B7F34"/>
    <w:rsid w:val="00DC010B"/>
    <w:rsid w:val="00DC0364"/>
    <w:rsid w:val="00DC04C5"/>
    <w:rsid w:val="00DC0C04"/>
    <w:rsid w:val="00DC0C49"/>
    <w:rsid w:val="00DC10C8"/>
    <w:rsid w:val="00DC13B4"/>
    <w:rsid w:val="00DC1A3C"/>
    <w:rsid w:val="00DC1DE9"/>
    <w:rsid w:val="00DC1F2B"/>
    <w:rsid w:val="00DC21E8"/>
    <w:rsid w:val="00DC25C4"/>
    <w:rsid w:val="00DC26A9"/>
    <w:rsid w:val="00DC2845"/>
    <w:rsid w:val="00DC2993"/>
    <w:rsid w:val="00DC2BBF"/>
    <w:rsid w:val="00DC2F96"/>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062"/>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027"/>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5FEC"/>
    <w:rsid w:val="00DF6361"/>
    <w:rsid w:val="00DF6556"/>
    <w:rsid w:val="00DF6DF0"/>
    <w:rsid w:val="00DF713D"/>
    <w:rsid w:val="00DF7521"/>
    <w:rsid w:val="00DF7664"/>
    <w:rsid w:val="00DF7725"/>
    <w:rsid w:val="00DF7980"/>
    <w:rsid w:val="00DF7A1F"/>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A8"/>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8C5"/>
    <w:rsid w:val="00E42BD3"/>
    <w:rsid w:val="00E430B0"/>
    <w:rsid w:val="00E4346D"/>
    <w:rsid w:val="00E43A42"/>
    <w:rsid w:val="00E44553"/>
    <w:rsid w:val="00E44B5D"/>
    <w:rsid w:val="00E45026"/>
    <w:rsid w:val="00E457D0"/>
    <w:rsid w:val="00E459B6"/>
    <w:rsid w:val="00E45BB2"/>
    <w:rsid w:val="00E45E0A"/>
    <w:rsid w:val="00E45EF7"/>
    <w:rsid w:val="00E46500"/>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B8"/>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BF2"/>
    <w:rsid w:val="00E53E03"/>
    <w:rsid w:val="00E540DE"/>
    <w:rsid w:val="00E54232"/>
    <w:rsid w:val="00E54431"/>
    <w:rsid w:val="00E545FF"/>
    <w:rsid w:val="00E54679"/>
    <w:rsid w:val="00E548B3"/>
    <w:rsid w:val="00E5521E"/>
    <w:rsid w:val="00E55A42"/>
    <w:rsid w:val="00E55DCB"/>
    <w:rsid w:val="00E55F75"/>
    <w:rsid w:val="00E56878"/>
    <w:rsid w:val="00E56AE5"/>
    <w:rsid w:val="00E56D31"/>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3EFE"/>
    <w:rsid w:val="00E6414D"/>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7CB"/>
    <w:rsid w:val="00E7693C"/>
    <w:rsid w:val="00E76976"/>
    <w:rsid w:val="00E769EC"/>
    <w:rsid w:val="00E76C12"/>
    <w:rsid w:val="00E76D35"/>
    <w:rsid w:val="00E76FA1"/>
    <w:rsid w:val="00E773AD"/>
    <w:rsid w:val="00E779FB"/>
    <w:rsid w:val="00E77DBE"/>
    <w:rsid w:val="00E80D70"/>
    <w:rsid w:val="00E8161B"/>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49F"/>
    <w:rsid w:val="00E926F4"/>
    <w:rsid w:val="00E927FF"/>
    <w:rsid w:val="00E92B19"/>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A81"/>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757"/>
    <w:rsid w:val="00EB3063"/>
    <w:rsid w:val="00EB346E"/>
    <w:rsid w:val="00EB3599"/>
    <w:rsid w:val="00EB370B"/>
    <w:rsid w:val="00EB379C"/>
    <w:rsid w:val="00EB3BE1"/>
    <w:rsid w:val="00EB3DBC"/>
    <w:rsid w:val="00EB3FC3"/>
    <w:rsid w:val="00EB41BC"/>
    <w:rsid w:val="00EB437D"/>
    <w:rsid w:val="00EB45A2"/>
    <w:rsid w:val="00EB4710"/>
    <w:rsid w:val="00EB4B20"/>
    <w:rsid w:val="00EB4C0D"/>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999"/>
    <w:rsid w:val="00EC0A8B"/>
    <w:rsid w:val="00EC17E6"/>
    <w:rsid w:val="00EC1847"/>
    <w:rsid w:val="00EC18F8"/>
    <w:rsid w:val="00EC1C18"/>
    <w:rsid w:val="00EC1E26"/>
    <w:rsid w:val="00EC1F4D"/>
    <w:rsid w:val="00EC22F3"/>
    <w:rsid w:val="00EC23C7"/>
    <w:rsid w:val="00EC23D1"/>
    <w:rsid w:val="00EC2622"/>
    <w:rsid w:val="00EC26BC"/>
    <w:rsid w:val="00EC287A"/>
    <w:rsid w:val="00EC2A4D"/>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80F"/>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06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A66"/>
    <w:rsid w:val="00EE6E84"/>
    <w:rsid w:val="00EE7456"/>
    <w:rsid w:val="00EE76BA"/>
    <w:rsid w:val="00EE7854"/>
    <w:rsid w:val="00EE7D5D"/>
    <w:rsid w:val="00EF010B"/>
    <w:rsid w:val="00EF0945"/>
    <w:rsid w:val="00EF16A7"/>
    <w:rsid w:val="00EF19AE"/>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037"/>
    <w:rsid w:val="00EF557C"/>
    <w:rsid w:val="00EF5859"/>
    <w:rsid w:val="00EF62C4"/>
    <w:rsid w:val="00EF6360"/>
    <w:rsid w:val="00EF66D0"/>
    <w:rsid w:val="00EF7087"/>
    <w:rsid w:val="00F002C5"/>
    <w:rsid w:val="00F010A0"/>
    <w:rsid w:val="00F010C8"/>
    <w:rsid w:val="00F012D2"/>
    <w:rsid w:val="00F013A4"/>
    <w:rsid w:val="00F01582"/>
    <w:rsid w:val="00F01B05"/>
    <w:rsid w:val="00F01CDA"/>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5C"/>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CFD"/>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1FB6"/>
    <w:rsid w:val="00F32680"/>
    <w:rsid w:val="00F32E32"/>
    <w:rsid w:val="00F335B3"/>
    <w:rsid w:val="00F3370B"/>
    <w:rsid w:val="00F338EA"/>
    <w:rsid w:val="00F34185"/>
    <w:rsid w:val="00F341B4"/>
    <w:rsid w:val="00F3482C"/>
    <w:rsid w:val="00F349B5"/>
    <w:rsid w:val="00F35007"/>
    <w:rsid w:val="00F350A1"/>
    <w:rsid w:val="00F351DE"/>
    <w:rsid w:val="00F35820"/>
    <w:rsid w:val="00F35B57"/>
    <w:rsid w:val="00F35B68"/>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869"/>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4CF"/>
    <w:rsid w:val="00F67708"/>
    <w:rsid w:val="00F6776B"/>
    <w:rsid w:val="00F67A37"/>
    <w:rsid w:val="00F67A60"/>
    <w:rsid w:val="00F70030"/>
    <w:rsid w:val="00F70979"/>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09C"/>
    <w:rsid w:val="00F7656D"/>
    <w:rsid w:val="00F76864"/>
    <w:rsid w:val="00F76D53"/>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3D7F"/>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4D"/>
    <w:rsid w:val="00F95155"/>
    <w:rsid w:val="00F954A0"/>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160"/>
    <w:rsid w:val="00FA4348"/>
    <w:rsid w:val="00FA4A45"/>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0B99"/>
    <w:rsid w:val="00FC1093"/>
    <w:rsid w:val="00FC11A2"/>
    <w:rsid w:val="00FC1419"/>
    <w:rsid w:val="00FC14B5"/>
    <w:rsid w:val="00FC22ED"/>
    <w:rsid w:val="00FC26BD"/>
    <w:rsid w:val="00FC28CB"/>
    <w:rsid w:val="00FC2DCE"/>
    <w:rsid w:val="00FC330A"/>
    <w:rsid w:val="00FC33DC"/>
    <w:rsid w:val="00FC3BEF"/>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D95"/>
    <w:rsid w:val="00FC6EAA"/>
    <w:rsid w:val="00FC7791"/>
    <w:rsid w:val="00FC788D"/>
    <w:rsid w:val="00FC78E7"/>
    <w:rsid w:val="00FC7CA4"/>
    <w:rsid w:val="00FC7DCE"/>
    <w:rsid w:val="00FC7E85"/>
    <w:rsid w:val="00FD0281"/>
    <w:rsid w:val="00FD0390"/>
    <w:rsid w:val="00FD04D8"/>
    <w:rsid w:val="00FD05CB"/>
    <w:rsid w:val="00FD0B8D"/>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BA9"/>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56"/>
    <w:rsid w:val="00FF1AF2"/>
    <w:rsid w:val="00FF1EEB"/>
    <w:rsid w:val="00FF212A"/>
    <w:rsid w:val="00FF2FF1"/>
    <w:rsid w:val="00FF3040"/>
    <w:rsid w:val="00FF3457"/>
    <w:rsid w:val="00FF36B7"/>
    <w:rsid w:val="00FF376B"/>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CFC"/>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aliases w:val="TableGrid,SGS Table Basic 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paragraph" w:customStyle="1" w:styleId="ListParagraph1">
    <w:name w:val="List Paragraph1"/>
    <w:qFormat/>
    <w:rsid w:val="00F83D7F"/>
    <w:pPr>
      <w:ind w:leftChars="400" w:left="840"/>
    </w:pPr>
    <w:rPr>
      <w:rFonts w:ascii="Times" w:eastAsia="Batang" w:hAnsi="Times"/>
      <w:szCs w:val="24"/>
    </w:rPr>
  </w:style>
  <w:style w:type="character" w:customStyle="1" w:styleId="TANChar">
    <w:name w:val="TAN Char"/>
    <w:link w:val="TAN"/>
    <w:qFormat/>
    <w:rsid w:val="00C471D4"/>
    <w:rPr>
      <w:rFonts w:ascii="Arial" w:hAnsi="Arial"/>
      <w:sz w:val="18"/>
      <w:lang w:val="en-GB" w:eastAsia="en-US"/>
    </w:rPr>
  </w:style>
  <w:style w:type="character" w:customStyle="1" w:styleId="CRCoverPageChar">
    <w:name w:val="CR Cover Page Char"/>
    <w:qFormat/>
    <w:locked/>
    <w:rsid w:val="00EF19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174610538">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55028500">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32615050">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746849422">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40657914">
      <w:bodyDiv w:val="1"/>
      <w:marLeft w:val="0"/>
      <w:marRight w:val="0"/>
      <w:marTop w:val="0"/>
      <w:marBottom w:val="0"/>
      <w:divBdr>
        <w:top w:val="none" w:sz="0" w:space="0" w:color="auto"/>
        <w:left w:val="none" w:sz="0" w:space="0" w:color="auto"/>
        <w:bottom w:val="none" w:sz="0" w:space="0" w:color="auto"/>
        <w:right w:val="none" w:sz="0" w:space="0" w:color="auto"/>
      </w:divBdr>
    </w:div>
    <w:div w:id="901058488">
      <w:bodyDiv w:val="1"/>
      <w:marLeft w:val="0"/>
      <w:marRight w:val="0"/>
      <w:marTop w:val="0"/>
      <w:marBottom w:val="0"/>
      <w:divBdr>
        <w:top w:val="none" w:sz="0" w:space="0" w:color="auto"/>
        <w:left w:val="none" w:sz="0" w:space="0" w:color="auto"/>
        <w:bottom w:val="none" w:sz="0" w:space="0" w:color="auto"/>
        <w:right w:val="none" w:sz="0" w:space="0" w:color="auto"/>
      </w:divBdr>
    </w:div>
    <w:div w:id="994725780">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074552509">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350264">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847164578">
      <w:bodyDiv w:val="1"/>
      <w:marLeft w:val="0"/>
      <w:marRight w:val="0"/>
      <w:marTop w:val="0"/>
      <w:marBottom w:val="0"/>
      <w:divBdr>
        <w:top w:val="none" w:sz="0" w:space="0" w:color="auto"/>
        <w:left w:val="none" w:sz="0" w:space="0" w:color="auto"/>
        <w:bottom w:val="none" w:sz="0" w:space="0" w:color="auto"/>
        <w:right w:val="none" w:sz="0" w:space="0" w:color="auto"/>
      </w:divBdr>
    </w:div>
    <w:div w:id="2071074350">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934</TotalTime>
  <Pages>5</Pages>
  <Words>1673</Words>
  <Characters>9540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527</cp:revision>
  <cp:lastPrinted>2007-12-21T12:58:00Z</cp:lastPrinted>
  <dcterms:created xsi:type="dcterms:W3CDTF">2024-07-29T05:21:00Z</dcterms:created>
  <dcterms:modified xsi:type="dcterms:W3CDTF">2025-05-09T15:11:00Z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